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4B227" w14:textId="76350F6E" w:rsidR="008963BA" w:rsidRDefault="008963BA">
      <w:pPr>
        <w:spacing w:line="46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股票代码：600860           股票简称：京城股份        编号：临</w:t>
      </w:r>
      <w:r w:rsidR="00B2152F">
        <w:rPr>
          <w:rFonts w:ascii="宋体" w:hAnsi="宋体" w:hint="eastAsia"/>
          <w:sz w:val="24"/>
          <w:szCs w:val="24"/>
        </w:rPr>
        <w:t>20</w:t>
      </w:r>
      <w:r w:rsidR="003A6C1B">
        <w:rPr>
          <w:rFonts w:ascii="宋体" w:hAnsi="宋体" w:hint="eastAsia"/>
          <w:sz w:val="24"/>
          <w:szCs w:val="24"/>
        </w:rPr>
        <w:t>2</w:t>
      </w:r>
      <w:r w:rsidR="00D32882">
        <w:rPr>
          <w:rFonts w:ascii="宋体" w:hAnsi="宋体" w:hint="eastAsia"/>
          <w:sz w:val="24"/>
          <w:szCs w:val="24"/>
        </w:rPr>
        <w:t>4</w:t>
      </w:r>
      <w:r w:rsidR="00B2152F" w:rsidRPr="00A27361">
        <w:rPr>
          <w:rFonts w:ascii="宋体" w:hAnsi="宋体" w:hint="eastAsia"/>
          <w:sz w:val="24"/>
          <w:szCs w:val="24"/>
        </w:rPr>
        <w:t>-0</w:t>
      </w:r>
      <w:r w:rsidR="00D06AD9" w:rsidRPr="00A27361">
        <w:rPr>
          <w:rFonts w:ascii="宋体" w:hAnsi="宋体" w:hint="eastAsia"/>
          <w:sz w:val="24"/>
          <w:szCs w:val="24"/>
        </w:rPr>
        <w:t>38</w:t>
      </w:r>
    </w:p>
    <w:p w14:paraId="71837E8C" w14:textId="77777777" w:rsidR="008963BA" w:rsidRDefault="008963BA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5C9AAEC7" w14:textId="77777777" w:rsidR="008963BA" w:rsidRDefault="008963BA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352FF41E" w14:textId="77777777" w:rsidR="008963BA" w:rsidRDefault="008963BA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0BB4E4FD" w14:textId="77777777" w:rsidR="008963BA" w:rsidRDefault="008963BA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35C17954" w14:textId="26B50096" w:rsidR="008963BA" w:rsidRDefault="007D3AAE">
      <w:pPr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第</w:t>
      </w:r>
      <w:r w:rsidR="00075B8D">
        <w:rPr>
          <w:rFonts w:ascii="Times New Roman" w:hAnsi="Times New Roman" w:hint="eastAsia"/>
          <w:b/>
          <w:bCs/>
          <w:color w:val="FF0000"/>
          <w:sz w:val="32"/>
          <w:szCs w:val="32"/>
        </w:rPr>
        <w:t>十一</w:t>
      </w:r>
      <w:r w:rsidR="008963BA">
        <w:rPr>
          <w:rFonts w:ascii="Times New Roman" w:hAnsi="Times New Roman" w:hint="eastAsia"/>
          <w:b/>
          <w:bCs/>
          <w:color w:val="FF0000"/>
          <w:sz w:val="32"/>
          <w:szCs w:val="32"/>
        </w:rPr>
        <w:t>届监事会第</w:t>
      </w:r>
      <w:r w:rsidR="007D618E" w:rsidRPr="006F61EB">
        <w:rPr>
          <w:rFonts w:ascii="Times New Roman" w:hAnsi="Times New Roman" w:hint="eastAsia"/>
          <w:b/>
          <w:bCs/>
          <w:color w:val="FF0000"/>
          <w:sz w:val="32"/>
          <w:szCs w:val="32"/>
        </w:rPr>
        <w:t>十三</w:t>
      </w:r>
      <w:r w:rsidR="008963BA" w:rsidRPr="006F61EB">
        <w:rPr>
          <w:rFonts w:ascii="Times New Roman" w:hAnsi="Times New Roman" w:hint="eastAsia"/>
          <w:b/>
          <w:bCs/>
          <w:color w:val="FF0000"/>
          <w:sz w:val="32"/>
          <w:szCs w:val="32"/>
        </w:rPr>
        <w:t>次会</w:t>
      </w:r>
      <w:r w:rsidR="008963BA">
        <w:rPr>
          <w:rFonts w:ascii="Times New Roman" w:hAnsi="Times New Roman" w:hint="eastAsia"/>
          <w:b/>
          <w:bCs/>
          <w:color w:val="FF0000"/>
          <w:sz w:val="32"/>
          <w:szCs w:val="32"/>
        </w:rPr>
        <w:t>议决议公告</w:t>
      </w:r>
    </w:p>
    <w:p w14:paraId="5A5866ED" w14:textId="77777777" w:rsidR="008963BA" w:rsidRDefault="008963BA">
      <w:pPr>
        <w:spacing w:line="360" w:lineRule="exact"/>
        <w:jc w:val="center"/>
        <w:rPr>
          <w:rFonts w:ascii="宋体" w:hAnsi="宋体" w:hint="eastAsia"/>
          <w:b/>
          <w:sz w:val="30"/>
          <w:szCs w:val="30"/>
        </w:rPr>
      </w:pPr>
    </w:p>
    <w:p w14:paraId="0C718305" w14:textId="765A1CA8" w:rsidR="008963BA" w:rsidRPr="00B37752" w:rsidRDefault="008963BA" w:rsidP="00C54CE9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 w:hint="eastAsia"/>
          <w:b/>
          <w:color w:val="000000"/>
          <w:sz w:val="24"/>
          <w:szCs w:val="24"/>
        </w:rPr>
      </w:pPr>
      <w:r w:rsidRPr="00B37752">
        <w:rPr>
          <w:rFonts w:ascii="宋体" w:hAnsi="宋体" w:hint="eastAsia"/>
          <w:b/>
          <w:color w:val="000000"/>
          <w:sz w:val="24"/>
          <w:szCs w:val="24"/>
        </w:rPr>
        <w:t>本公司监事会及全体监事保证本公告内容不存在任何虚假记载、误导性陈述或者重大遗漏，并对其内容的真实性、准确性和完整性承担</w:t>
      </w:r>
      <w:r w:rsidR="00075B8D" w:rsidRPr="00B37752">
        <w:rPr>
          <w:rFonts w:ascii="宋体" w:hAnsi="宋体" w:hint="eastAsia"/>
          <w:b/>
          <w:color w:val="000000"/>
          <w:sz w:val="24"/>
          <w:szCs w:val="24"/>
        </w:rPr>
        <w:t>法律</w:t>
      </w:r>
      <w:r w:rsidRPr="00B37752">
        <w:rPr>
          <w:rFonts w:ascii="宋体" w:hAnsi="宋体" w:hint="eastAsia"/>
          <w:b/>
          <w:color w:val="000000"/>
          <w:sz w:val="24"/>
          <w:szCs w:val="24"/>
        </w:rPr>
        <w:t>责任。</w:t>
      </w:r>
    </w:p>
    <w:p w14:paraId="79BC0006" w14:textId="77777777" w:rsidR="008963BA" w:rsidRDefault="008963BA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3C59E2A3" w14:textId="0AF37C45" w:rsidR="008963BA" w:rsidRDefault="008963BA" w:rsidP="00B2152F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北京京城机电股份有限公司（以下简</w:t>
      </w:r>
      <w:r w:rsidR="007D3AAE">
        <w:rPr>
          <w:rFonts w:ascii="宋体" w:hAnsi="宋体" w:hint="eastAsia"/>
          <w:sz w:val="24"/>
          <w:szCs w:val="24"/>
        </w:rPr>
        <w:t>称“公司”）第十</w:t>
      </w:r>
      <w:r w:rsidR="00075B8D">
        <w:rPr>
          <w:rFonts w:ascii="宋体" w:hAnsi="宋体" w:hint="eastAsia"/>
          <w:sz w:val="24"/>
          <w:szCs w:val="24"/>
        </w:rPr>
        <w:t>一</w:t>
      </w:r>
      <w:r>
        <w:rPr>
          <w:rFonts w:ascii="宋体" w:hAnsi="宋体" w:hint="eastAsia"/>
          <w:sz w:val="24"/>
          <w:szCs w:val="24"/>
        </w:rPr>
        <w:t>届监事</w:t>
      </w:r>
      <w:r w:rsidRPr="006F61EB">
        <w:rPr>
          <w:rFonts w:ascii="宋体" w:hAnsi="宋体" w:hint="eastAsia"/>
          <w:sz w:val="24"/>
          <w:szCs w:val="24"/>
        </w:rPr>
        <w:t>会第</w:t>
      </w:r>
      <w:r w:rsidR="007D618E" w:rsidRPr="006F61EB">
        <w:rPr>
          <w:rFonts w:ascii="宋体" w:hAnsi="宋体" w:hint="eastAsia"/>
          <w:sz w:val="24"/>
          <w:szCs w:val="24"/>
        </w:rPr>
        <w:t>十三</w:t>
      </w:r>
      <w:r w:rsidRPr="006F61EB">
        <w:rPr>
          <w:rFonts w:ascii="宋体" w:hAnsi="宋体" w:hint="eastAsia"/>
          <w:sz w:val="24"/>
          <w:szCs w:val="24"/>
        </w:rPr>
        <w:t>次</w:t>
      </w:r>
      <w:r>
        <w:rPr>
          <w:rFonts w:ascii="宋体" w:hAnsi="宋体" w:hint="eastAsia"/>
          <w:sz w:val="24"/>
          <w:szCs w:val="24"/>
        </w:rPr>
        <w:t>会议于20</w:t>
      </w:r>
      <w:r w:rsidR="007D3AAE">
        <w:rPr>
          <w:rFonts w:ascii="宋体" w:hAnsi="宋体" w:hint="eastAsia"/>
          <w:sz w:val="24"/>
          <w:szCs w:val="24"/>
        </w:rPr>
        <w:t>2</w:t>
      </w:r>
      <w:r w:rsidR="00D32882">
        <w:rPr>
          <w:rFonts w:ascii="宋体" w:hAnsi="宋体" w:hint="eastAsia"/>
          <w:sz w:val="24"/>
          <w:szCs w:val="24"/>
        </w:rPr>
        <w:t>4</w:t>
      </w:r>
      <w:r>
        <w:rPr>
          <w:rFonts w:ascii="宋体" w:hAnsi="宋体" w:hint="eastAsia"/>
          <w:sz w:val="24"/>
          <w:szCs w:val="24"/>
        </w:rPr>
        <w:t>年</w:t>
      </w:r>
      <w:r w:rsidR="007D3AAE"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月</w:t>
      </w:r>
      <w:r w:rsidR="00075B8D">
        <w:rPr>
          <w:rFonts w:ascii="宋体" w:hAnsi="宋体"/>
          <w:sz w:val="24"/>
          <w:szCs w:val="24"/>
        </w:rPr>
        <w:t>30</w:t>
      </w:r>
      <w:r>
        <w:rPr>
          <w:rFonts w:ascii="宋体" w:hAnsi="宋体" w:hint="eastAsia"/>
          <w:sz w:val="24"/>
          <w:szCs w:val="24"/>
        </w:rPr>
        <w:t>日以现场方式召开。会议由监事</w:t>
      </w:r>
      <w:r w:rsidR="007D3AAE">
        <w:rPr>
          <w:rFonts w:ascii="宋体" w:hAnsi="宋体" w:hint="eastAsia"/>
          <w:sz w:val="24"/>
          <w:szCs w:val="24"/>
        </w:rPr>
        <w:t>会主席田东强</w:t>
      </w:r>
      <w:r>
        <w:rPr>
          <w:rFonts w:ascii="宋体" w:hAnsi="宋体" w:hint="eastAsia"/>
          <w:sz w:val="24"/>
          <w:szCs w:val="24"/>
        </w:rPr>
        <w:t>先生主持，会议应到监事3人，实到3人。</w:t>
      </w:r>
      <w:r w:rsidR="000953D0">
        <w:rPr>
          <w:rFonts w:ascii="宋体" w:hAnsi="宋体" w:hint="eastAsia"/>
          <w:sz w:val="24"/>
          <w:szCs w:val="24"/>
        </w:rPr>
        <w:t>会议召开</w:t>
      </w:r>
      <w:r>
        <w:rPr>
          <w:rFonts w:ascii="宋体" w:hAnsi="宋体" w:hint="eastAsia"/>
          <w:sz w:val="24"/>
          <w:szCs w:val="24"/>
        </w:rPr>
        <w:t>符合《公司法》及《公司章程》的有关规定，监事会审议通过以下议案：</w:t>
      </w:r>
    </w:p>
    <w:p w14:paraId="5F5855D0" w14:textId="712567C0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bookmarkStart w:id="0" w:name="_Hlk149223663"/>
      <w:r w:rsidRPr="00E27360">
        <w:rPr>
          <w:rFonts w:ascii="宋体" w:hAnsi="宋体" w:hint="eastAsia"/>
          <w:sz w:val="24"/>
          <w:szCs w:val="24"/>
        </w:rPr>
        <w:t>审议通过</w:t>
      </w:r>
      <w:r w:rsidR="00BA5906">
        <w:rPr>
          <w:rFonts w:ascii="宋体" w:hAnsi="宋体" w:hint="eastAsia"/>
          <w:sz w:val="24"/>
          <w:szCs w:val="24"/>
        </w:rPr>
        <w:t>《</w:t>
      </w:r>
      <w:r w:rsidRPr="00E27360">
        <w:rPr>
          <w:rFonts w:ascii="宋体" w:hAnsi="宋体" w:hint="eastAsia"/>
          <w:sz w:val="24"/>
          <w:szCs w:val="24"/>
        </w:rPr>
        <w:t>公司</w:t>
      </w:r>
      <w:r w:rsidR="004851D3">
        <w:rPr>
          <w:rFonts w:ascii="宋体" w:hAnsi="宋体" w:hint="eastAsia"/>
          <w:sz w:val="24"/>
          <w:szCs w:val="24"/>
        </w:rPr>
        <w:t>202</w:t>
      </w:r>
      <w:r w:rsidR="00D32882">
        <w:rPr>
          <w:rFonts w:ascii="宋体" w:hAnsi="宋体" w:hint="eastAsia"/>
          <w:sz w:val="24"/>
          <w:szCs w:val="24"/>
        </w:rPr>
        <w:t>4</w:t>
      </w:r>
      <w:r w:rsidRPr="00E27360">
        <w:rPr>
          <w:rFonts w:ascii="宋体" w:hAnsi="宋体" w:hint="eastAsia"/>
          <w:sz w:val="24"/>
          <w:szCs w:val="24"/>
        </w:rPr>
        <w:t>年第三季度报告</w:t>
      </w:r>
      <w:r w:rsidR="00BA5906">
        <w:rPr>
          <w:rFonts w:ascii="宋体" w:hAnsi="宋体" w:hint="eastAsia"/>
          <w:sz w:val="24"/>
          <w:szCs w:val="24"/>
        </w:rPr>
        <w:t>》</w:t>
      </w:r>
    </w:p>
    <w:p w14:paraId="5AE0FB28" w14:textId="4DD39651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公司监事会根据中国证监会有关规定，对</w:t>
      </w:r>
      <w:r w:rsidR="00677EA1">
        <w:rPr>
          <w:rFonts w:ascii="宋体" w:hAnsi="宋体" w:hint="eastAsia"/>
          <w:sz w:val="24"/>
          <w:szCs w:val="24"/>
        </w:rPr>
        <w:t>公司</w:t>
      </w:r>
      <w:r w:rsidRPr="00E27360">
        <w:rPr>
          <w:rFonts w:ascii="宋体" w:hAnsi="宋体" w:hint="eastAsia"/>
          <w:sz w:val="24"/>
          <w:szCs w:val="24"/>
        </w:rPr>
        <w:t>董事会编制的</w:t>
      </w:r>
      <w:r w:rsidR="00677EA1">
        <w:rPr>
          <w:rFonts w:ascii="宋体" w:hAnsi="宋体" w:hint="eastAsia"/>
          <w:sz w:val="24"/>
          <w:szCs w:val="24"/>
        </w:rPr>
        <w:t>公司</w:t>
      </w:r>
      <w:r w:rsidR="004851D3">
        <w:rPr>
          <w:rFonts w:ascii="宋体" w:hAnsi="宋体" w:hint="eastAsia"/>
          <w:sz w:val="24"/>
          <w:szCs w:val="24"/>
        </w:rPr>
        <w:t>202</w:t>
      </w:r>
      <w:r w:rsidR="00D32882">
        <w:rPr>
          <w:rFonts w:ascii="宋体" w:hAnsi="宋体" w:hint="eastAsia"/>
          <w:sz w:val="24"/>
          <w:szCs w:val="24"/>
        </w:rPr>
        <w:t>4</w:t>
      </w:r>
      <w:r w:rsidR="00041041" w:rsidRPr="00E27360">
        <w:rPr>
          <w:rFonts w:ascii="宋体" w:hAnsi="宋体" w:hint="eastAsia"/>
          <w:sz w:val="24"/>
          <w:szCs w:val="24"/>
        </w:rPr>
        <w:t>年第</w:t>
      </w:r>
      <w:r w:rsidRPr="00E27360">
        <w:rPr>
          <w:rFonts w:ascii="宋体" w:hAnsi="宋体" w:hint="eastAsia"/>
          <w:sz w:val="24"/>
          <w:szCs w:val="24"/>
        </w:rPr>
        <w:t>三季度报告进行了认真审核，与会全体监事一致认为：</w:t>
      </w:r>
    </w:p>
    <w:p w14:paraId="04100B45" w14:textId="77777777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（1）</w:t>
      </w:r>
      <w:r w:rsidR="000953D0">
        <w:rPr>
          <w:rFonts w:ascii="宋体" w:hAnsi="宋体" w:hint="eastAsia"/>
          <w:sz w:val="24"/>
          <w:szCs w:val="24"/>
        </w:rPr>
        <w:t>第</w:t>
      </w:r>
      <w:r w:rsidRPr="00E27360">
        <w:rPr>
          <w:rFonts w:ascii="宋体" w:hAnsi="宋体" w:hint="eastAsia"/>
          <w:sz w:val="24"/>
          <w:szCs w:val="24"/>
        </w:rPr>
        <w:t>三季度报告的编制和审议程序符合法律、法规、</w:t>
      </w:r>
      <w:r w:rsidR="000953D0">
        <w:rPr>
          <w:rFonts w:ascii="宋体" w:hAnsi="宋体" w:hint="eastAsia"/>
          <w:sz w:val="24"/>
          <w:szCs w:val="24"/>
        </w:rPr>
        <w:t>《</w:t>
      </w:r>
      <w:r w:rsidRPr="00E27360">
        <w:rPr>
          <w:rFonts w:ascii="宋体" w:hAnsi="宋体" w:hint="eastAsia"/>
          <w:sz w:val="24"/>
          <w:szCs w:val="24"/>
        </w:rPr>
        <w:t>公司章程</w:t>
      </w:r>
      <w:r w:rsidR="000953D0">
        <w:rPr>
          <w:rFonts w:ascii="宋体" w:hAnsi="宋体" w:hint="eastAsia"/>
          <w:sz w:val="24"/>
          <w:szCs w:val="24"/>
        </w:rPr>
        <w:t>》</w:t>
      </w:r>
      <w:r w:rsidRPr="00E27360">
        <w:rPr>
          <w:rFonts w:ascii="宋体" w:hAnsi="宋体" w:hint="eastAsia"/>
          <w:sz w:val="24"/>
          <w:szCs w:val="24"/>
        </w:rPr>
        <w:t>、公司内部管理制度的各项规定；</w:t>
      </w:r>
    </w:p>
    <w:p w14:paraId="768D1275" w14:textId="3D5B00F4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（2）</w:t>
      </w:r>
      <w:r w:rsidR="000953D0">
        <w:rPr>
          <w:rFonts w:ascii="宋体" w:hAnsi="宋体" w:hint="eastAsia"/>
          <w:sz w:val="24"/>
          <w:szCs w:val="24"/>
        </w:rPr>
        <w:t>第</w:t>
      </w:r>
      <w:r w:rsidRPr="00E27360">
        <w:rPr>
          <w:rFonts w:ascii="宋体" w:hAnsi="宋体" w:hint="eastAsia"/>
          <w:sz w:val="24"/>
          <w:szCs w:val="24"/>
        </w:rPr>
        <w:t>三季度报告的内容和格式符合中国证监会和</w:t>
      </w:r>
      <w:r w:rsidR="00E50DE3">
        <w:rPr>
          <w:rFonts w:ascii="宋体" w:hAnsi="宋体" w:hint="eastAsia"/>
          <w:sz w:val="24"/>
          <w:szCs w:val="24"/>
        </w:rPr>
        <w:t>上海</w:t>
      </w:r>
      <w:r w:rsidRPr="00E27360">
        <w:rPr>
          <w:rFonts w:ascii="宋体" w:hAnsi="宋体" w:hint="eastAsia"/>
          <w:sz w:val="24"/>
          <w:szCs w:val="24"/>
        </w:rPr>
        <w:t>证券交易所的各项规定，所包含的信息能从各个方面真实地反映出</w:t>
      </w:r>
      <w:r w:rsidR="00041041">
        <w:rPr>
          <w:rFonts w:ascii="宋体" w:hAnsi="宋体" w:hint="eastAsia"/>
          <w:sz w:val="24"/>
          <w:szCs w:val="24"/>
        </w:rPr>
        <w:t>公司</w:t>
      </w:r>
      <w:r w:rsidR="000953D0">
        <w:rPr>
          <w:rFonts w:ascii="宋体" w:hAnsi="宋体" w:hint="eastAsia"/>
          <w:sz w:val="24"/>
          <w:szCs w:val="24"/>
        </w:rPr>
        <w:t>第</w:t>
      </w:r>
      <w:r w:rsidRPr="00E27360">
        <w:rPr>
          <w:rFonts w:ascii="宋体" w:hAnsi="宋体" w:hint="eastAsia"/>
          <w:sz w:val="24"/>
          <w:szCs w:val="24"/>
        </w:rPr>
        <w:t>三季度的经营管理和财务状况等事项；</w:t>
      </w:r>
    </w:p>
    <w:p w14:paraId="1D09FBC8" w14:textId="77777777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（3）在提出本意</w:t>
      </w:r>
      <w:r w:rsidR="00E3231A">
        <w:rPr>
          <w:rFonts w:ascii="宋体" w:hAnsi="宋体" w:hint="eastAsia"/>
          <w:sz w:val="24"/>
          <w:szCs w:val="24"/>
        </w:rPr>
        <w:t>见前，未发现参与</w:t>
      </w:r>
      <w:r w:rsidR="000953D0">
        <w:rPr>
          <w:rFonts w:ascii="宋体" w:hAnsi="宋体" w:hint="eastAsia"/>
          <w:sz w:val="24"/>
          <w:szCs w:val="24"/>
        </w:rPr>
        <w:t>第</w:t>
      </w:r>
      <w:r w:rsidR="00E3231A">
        <w:rPr>
          <w:rFonts w:ascii="宋体" w:hAnsi="宋体" w:hint="eastAsia"/>
          <w:sz w:val="24"/>
          <w:szCs w:val="24"/>
        </w:rPr>
        <w:t>三季度报告编制和审议的人员有违反保密规定的行为；</w:t>
      </w:r>
    </w:p>
    <w:p w14:paraId="230CE314" w14:textId="77777777" w:rsidR="007D3AAE" w:rsidRPr="00E27360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（4）监事会同意</w:t>
      </w:r>
      <w:r w:rsidR="000953D0">
        <w:rPr>
          <w:rFonts w:ascii="宋体" w:hAnsi="宋体" w:hint="eastAsia"/>
          <w:sz w:val="24"/>
          <w:szCs w:val="24"/>
        </w:rPr>
        <w:t>第</w:t>
      </w:r>
      <w:r w:rsidRPr="00E27360">
        <w:rPr>
          <w:rFonts w:ascii="宋体" w:hAnsi="宋体" w:hint="eastAsia"/>
          <w:sz w:val="24"/>
          <w:szCs w:val="24"/>
        </w:rPr>
        <w:t>三季度报告按期履行信息披露。</w:t>
      </w:r>
    </w:p>
    <w:p w14:paraId="40702B51" w14:textId="77777777" w:rsidR="007D3AAE" w:rsidRDefault="007D3AAE" w:rsidP="007D3AAE">
      <w:pPr>
        <w:spacing w:line="360" w:lineRule="auto"/>
        <w:ind w:firstLineChars="202" w:firstLine="485"/>
        <w:rPr>
          <w:rFonts w:ascii="宋体" w:hAnsi="宋体" w:hint="eastAsia"/>
          <w:sz w:val="24"/>
          <w:szCs w:val="24"/>
        </w:rPr>
      </w:pPr>
      <w:r w:rsidRPr="00E27360">
        <w:rPr>
          <w:rFonts w:ascii="宋体" w:hAnsi="宋体" w:hint="eastAsia"/>
          <w:sz w:val="24"/>
          <w:szCs w:val="24"/>
        </w:rPr>
        <w:t>本议案的有效表决3票。同意3票，反对0票，弃权0票。</w:t>
      </w:r>
    </w:p>
    <w:bookmarkEnd w:id="0"/>
    <w:p w14:paraId="2A3A8CFB" w14:textId="77777777" w:rsidR="008963BA" w:rsidRDefault="008963BA" w:rsidP="00B2152F">
      <w:pPr>
        <w:spacing w:line="500" w:lineRule="exact"/>
        <w:ind w:firstLineChars="202" w:firstLine="485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特此公告。</w:t>
      </w:r>
    </w:p>
    <w:p w14:paraId="233F48C2" w14:textId="77777777" w:rsidR="008963BA" w:rsidRDefault="008963BA" w:rsidP="002C2DC1">
      <w:pPr>
        <w:spacing w:line="500" w:lineRule="exact"/>
        <w:ind w:firstLineChars="1902" w:firstLine="4565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北京京城机电股份有限公司监事会</w:t>
      </w:r>
    </w:p>
    <w:p w14:paraId="4DD71092" w14:textId="0C93E645" w:rsidR="008963BA" w:rsidRDefault="008963BA" w:rsidP="002C2DC1">
      <w:pPr>
        <w:spacing w:line="500" w:lineRule="exact"/>
        <w:ind w:firstLineChars="2302" w:firstLine="5525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</w:t>
      </w:r>
      <w:r w:rsidR="003A6C1B">
        <w:rPr>
          <w:rFonts w:ascii="宋体" w:hAnsi="宋体" w:hint="eastAsia"/>
          <w:sz w:val="24"/>
          <w:szCs w:val="24"/>
        </w:rPr>
        <w:t>2</w:t>
      </w:r>
      <w:r w:rsidR="00D32882">
        <w:rPr>
          <w:rFonts w:ascii="宋体" w:hAnsi="宋体" w:hint="eastAsia"/>
          <w:sz w:val="24"/>
          <w:szCs w:val="24"/>
        </w:rPr>
        <w:t>4</w:t>
      </w:r>
      <w:r w:rsidR="00B2152F">
        <w:rPr>
          <w:rFonts w:ascii="宋体" w:hAnsi="宋体" w:hint="eastAsia"/>
          <w:sz w:val="24"/>
          <w:szCs w:val="24"/>
        </w:rPr>
        <w:t>年</w:t>
      </w:r>
      <w:r w:rsidR="003A6C1B">
        <w:rPr>
          <w:rFonts w:ascii="宋体" w:hAnsi="宋体" w:hint="eastAsia"/>
          <w:sz w:val="24"/>
          <w:szCs w:val="24"/>
        </w:rPr>
        <w:t>10</w:t>
      </w:r>
      <w:r>
        <w:rPr>
          <w:rFonts w:ascii="宋体" w:hAnsi="宋体" w:hint="eastAsia"/>
          <w:sz w:val="24"/>
          <w:szCs w:val="24"/>
        </w:rPr>
        <w:t>月</w:t>
      </w:r>
      <w:r w:rsidR="00075B8D">
        <w:rPr>
          <w:rFonts w:ascii="宋体" w:hAnsi="宋体"/>
          <w:sz w:val="24"/>
          <w:szCs w:val="24"/>
        </w:rPr>
        <w:t>30</w:t>
      </w:r>
      <w:r>
        <w:rPr>
          <w:rFonts w:ascii="宋体" w:hAnsi="宋体" w:hint="eastAsia"/>
          <w:sz w:val="24"/>
          <w:szCs w:val="24"/>
        </w:rPr>
        <w:t>日</w:t>
      </w:r>
    </w:p>
    <w:sectPr w:rsidR="008963BA">
      <w:footerReference w:type="even" r:id="rId8"/>
      <w:footerReference w:type="default" r:id="rId9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A66EA" w14:textId="77777777" w:rsidR="00D178EA" w:rsidRDefault="00D178EA">
      <w:r>
        <w:separator/>
      </w:r>
    </w:p>
  </w:endnote>
  <w:endnote w:type="continuationSeparator" w:id="0">
    <w:p w14:paraId="7829BF5F" w14:textId="77777777" w:rsidR="00D178EA" w:rsidRDefault="00D17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4CEE46" w14:textId="77777777" w:rsidR="008963BA" w:rsidRDefault="008963BA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375DA110" w14:textId="77777777" w:rsidR="008963BA" w:rsidRDefault="008963B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399D8E" w14:textId="77777777" w:rsidR="008963BA" w:rsidRDefault="008963BA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 w:rsidR="009406E3">
      <w:rPr>
        <w:rStyle w:val="a8"/>
        <w:noProof/>
      </w:rPr>
      <w:t>1</w:t>
    </w:r>
    <w:r>
      <w:fldChar w:fldCharType="end"/>
    </w:r>
  </w:p>
  <w:p w14:paraId="055E4E52" w14:textId="77777777" w:rsidR="008963BA" w:rsidRDefault="008963B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280D7B" w14:textId="77777777" w:rsidR="00D178EA" w:rsidRDefault="00D178EA">
      <w:r>
        <w:separator/>
      </w:r>
    </w:p>
  </w:footnote>
  <w:footnote w:type="continuationSeparator" w:id="0">
    <w:p w14:paraId="5F4F945A" w14:textId="77777777" w:rsidR="00D178EA" w:rsidRDefault="00D17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225D"/>
    <w:multiLevelType w:val="multilevel"/>
    <w:tmpl w:val="0B6E225D"/>
    <w:lvl w:ilvl="0">
      <w:start w:val="1"/>
      <w:numFmt w:val="decimal"/>
      <w:lvlText w:val="（%1）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  <w:lang w:val="en-US"/>
      </w:rPr>
    </w:lvl>
    <w:lvl w:ilvl="1">
      <w:start w:val="1"/>
      <w:numFmt w:val="lowerLetter"/>
      <w:pStyle w:val="2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 w15:restartNumberingAfterBreak="0">
    <w:nsid w:val="445F2F8E"/>
    <w:multiLevelType w:val="hybridMultilevel"/>
    <w:tmpl w:val="1EE0E77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D433686"/>
    <w:multiLevelType w:val="multilevel"/>
    <w:tmpl w:val="4D433686"/>
    <w:lvl w:ilvl="0">
      <w:start w:val="1"/>
      <w:numFmt w:val="decimal"/>
      <w:lvlText w:val="（%1）"/>
      <w:lvlJc w:val="left"/>
      <w:pPr>
        <w:ind w:left="90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72B84477"/>
    <w:multiLevelType w:val="multilevel"/>
    <w:tmpl w:val="72B84477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11086966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3709361">
    <w:abstractNumId w:val="3"/>
  </w:num>
  <w:num w:numId="3" w16cid:durableId="242835843">
    <w:abstractNumId w:val="2"/>
  </w:num>
  <w:num w:numId="4" w16cid:durableId="617879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1774E"/>
    <w:rsid w:val="F8BDDAA5"/>
    <w:rsid w:val="00006965"/>
    <w:rsid w:val="00007DC9"/>
    <w:rsid w:val="00041041"/>
    <w:rsid w:val="00057180"/>
    <w:rsid w:val="0006274E"/>
    <w:rsid w:val="00064936"/>
    <w:rsid w:val="0006668E"/>
    <w:rsid w:val="00074182"/>
    <w:rsid w:val="00075B8D"/>
    <w:rsid w:val="00076F29"/>
    <w:rsid w:val="00083CB1"/>
    <w:rsid w:val="00084ECB"/>
    <w:rsid w:val="00093B42"/>
    <w:rsid w:val="00094BE4"/>
    <w:rsid w:val="000953D0"/>
    <w:rsid w:val="000971BC"/>
    <w:rsid w:val="000A4EB9"/>
    <w:rsid w:val="000B08A8"/>
    <w:rsid w:val="000B329E"/>
    <w:rsid w:val="000B464F"/>
    <w:rsid w:val="000C685C"/>
    <w:rsid w:val="000D0F76"/>
    <w:rsid w:val="000E0E1E"/>
    <w:rsid w:val="000E474E"/>
    <w:rsid w:val="000E6DAB"/>
    <w:rsid w:val="000E7945"/>
    <w:rsid w:val="000F4AD8"/>
    <w:rsid w:val="000F55C9"/>
    <w:rsid w:val="000F7FF5"/>
    <w:rsid w:val="00112151"/>
    <w:rsid w:val="0011270C"/>
    <w:rsid w:val="00134733"/>
    <w:rsid w:val="00135D24"/>
    <w:rsid w:val="00137E40"/>
    <w:rsid w:val="0014103E"/>
    <w:rsid w:val="0014575F"/>
    <w:rsid w:val="00151E53"/>
    <w:rsid w:val="00152FD0"/>
    <w:rsid w:val="00154343"/>
    <w:rsid w:val="0018521F"/>
    <w:rsid w:val="00185576"/>
    <w:rsid w:val="00185FD1"/>
    <w:rsid w:val="00187333"/>
    <w:rsid w:val="0019116F"/>
    <w:rsid w:val="001A6545"/>
    <w:rsid w:val="001B7C53"/>
    <w:rsid w:val="001C509E"/>
    <w:rsid w:val="001D7A6F"/>
    <w:rsid w:val="0021201C"/>
    <w:rsid w:val="00221BFF"/>
    <w:rsid w:val="00225EC4"/>
    <w:rsid w:val="00226BF0"/>
    <w:rsid w:val="00255AAE"/>
    <w:rsid w:val="0026046D"/>
    <w:rsid w:val="00260869"/>
    <w:rsid w:val="00260A4E"/>
    <w:rsid w:val="0026645A"/>
    <w:rsid w:val="00273FA7"/>
    <w:rsid w:val="002867C8"/>
    <w:rsid w:val="00294473"/>
    <w:rsid w:val="00297CED"/>
    <w:rsid w:val="002A290B"/>
    <w:rsid w:val="002A6168"/>
    <w:rsid w:val="002B3111"/>
    <w:rsid w:val="002B4B17"/>
    <w:rsid w:val="002C2DC1"/>
    <w:rsid w:val="002F1EB4"/>
    <w:rsid w:val="002F3845"/>
    <w:rsid w:val="002F3F14"/>
    <w:rsid w:val="0030496B"/>
    <w:rsid w:val="00305E17"/>
    <w:rsid w:val="00330B82"/>
    <w:rsid w:val="00336946"/>
    <w:rsid w:val="00367D10"/>
    <w:rsid w:val="00367EBE"/>
    <w:rsid w:val="003706EA"/>
    <w:rsid w:val="00376BE2"/>
    <w:rsid w:val="003809AE"/>
    <w:rsid w:val="00390BCA"/>
    <w:rsid w:val="003A6C1B"/>
    <w:rsid w:val="003B4750"/>
    <w:rsid w:val="003D6110"/>
    <w:rsid w:val="003D6F55"/>
    <w:rsid w:val="003E7CA2"/>
    <w:rsid w:val="003E7E37"/>
    <w:rsid w:val="003F5040"/>
    <w:rsid w:val="004115CF"/>
    <w:rsid w:val="00430359"/>
    <w:rsid w:val="00433EA6"/>
    <w:rsid w:val="004401BA"/>
    <w:rsid w:val="004430CF"/>
    <w:rsid w:val="0045201E"/>
    <w:rsid w:val="00452741"/>
    <w:rsid w:val="00453E86"/>
    <w:rsid w:val="00456F80"/>
    <w:rsid w:val="00462FFC"/>
    <w:rsid w:val="0046486F"/>
    <w:rsid w:val="00472C11"/>
    <w:rsid w:val="00481549"/>
    <w:rsid w:val="00483CC1"/>
    <w:rsid w:val="00484642"/>
    <w:rsid w:val="004851D3"/>
    <w:rsid w:val="004B0918"/>
    <w:rsid w:val="004C08E5"/>
    <w:rsid w:val="004C6CEF"/>
    <w:rsid w:val="004D242E"/>
    <w:rsid w:val="004D6FD2"/>
    <w:rsid w:val="004E050B"/>
    <w:rsid w:val="005229A1"/>
    <w:rsid w:val="00524CD8"/>
    <w:rsid w:val="00535CBF"/>
    <w:rsid w:val="005410ED"/>
    <w:rsid w:val="00542D4B"/>
    <w:rsid w:val="005434EC"/>
    <w:rsid w:val="00546C1B"/>
    <w:rsid w:val="00552390"/>
    <w:rsid w:val="005642B2"/>
    <w:rsid w:val="00581C2B"/>
    <w:rsid w:val="005851C3"/>
    <w:rsid w:val="005B4F99"/>
    <w:rsid w:val="005C4887"/>
    <w:rsid w:val="005C6374"/>
    <w:rsid w:val="005D39E7"/>
    <w:rsid w:val="005E0135"/>
    <w:rsid w:val="005E0A17"/>
    <w:rsid w:val="005E34CA"/>
    <w:rsid w:val="005F7652"/>
    <w:rsid w:val="0060635A"/>
    <w:rsid w:val="00637EB3"/>
    <w:rsid w:val="006435BB"/>
    <w:rsid w:val="00653EAE"/>
    <w:rsid w:val="006579DA"/>
    <w:rsid w:val="0066383D"/>
    <w:rsid w:val="006667F6"/>
    <w:rsid w:val="00677EA1"/>
    <w:rsid w:val="00683116"/>
    <w:rsid w:val="006904D9"/>
    <w:rsid w:val="00695332"/>
    <w:rsid w:val="00695CFD"/>
    <w:rsid w:val="006B35E0"/>
    <w:rsid w:val="006B3C68"/>
    <w:rsid w:val="006B6FF7"/>
    <w:rsid w:val="006D17F4"/>
    <w:rsid w:val="006D733C"/>
    <w:rsid w:val="006E07E0"/>
    <w:rsid w:val="006F196E"/>
    <w:rsid w:val="006F598B"/>
    <w:rsid w:val="006F61EB"/>
    <w:rsid w:val="00727B8D"/>
    <w:rsid w:val="007344BF"/>
    <w:rsid w:val="00735B62"/>
    <w:rsid w:val="00757F26"/>
    <w:rsid w:val="007620E7"/>
    <w:rsid w:val="0076498B"/>
    <w:rsid w:val="007671BB"/>
    <w:rsid w:val="00775C49"/>
    <w:rsid w:val="00780530"/>
    <w:rsid w:val="007809CC"/>
    <w:rsid w:val="00787A24"/>
    <w:rsid w:val="00794B06"/>
    <w:rsid w:val="007A30EE"/>
    <w:rsid w:val="007B57C3"/>
    <w:rsid w:val="007C1085"/>
    <w:rsid w:val="007D3AAE"/>
    <w:rsid w:val="007D618E"/>
    <w:rsid w:val="007D7732"/>
    <w:rsid w:val="007E10CD"/>
    <w:rsid w:val="007F3694"/>
    <w:rsid w:val="007F38CE"/>
    <w:rsid w:val="007F6E1C"/>
    <w:rsid w:val="00805FC5"/>
    <w:rsid w:val="00811F86"/>
    <w:rsid w:val="00835B01"/>
    <w:rsid w:val="00835B16"/>
    <w:rsid w:val="00842A3B"/>
    <w:rsid w:val="00844DCD"/>
    <w:rsid w:val="00851CAC"/>
    <w:rsid w:val="00852BA6"/>
    <w:rsid w:val="0086042A"/>
    <w:rsid w:val="00860BD9"/>
    <w:rsid w:val="00882A60"/>
    <w:rsid w:val="008963BA"/>
    <w:rsid w:val="008B4087"/>
    <w:rsid w:val="008C61BE"/>
    <w:rsid w:val="0090145C"/>
    <w:rsid w:val="00911000"/>
    <w:rsid w:val="00911BC1"/>
    <w:rsid w:val="0091234F"/>
    <w:rsid w:val="009171AB"/>
    <w:rsid w:val="00932214"/>
    <w:rsid w:val="00935EA5"/>
    <w:rsid w:val="009406E3"/>
    <w:rsid w:val="00955BC6"/>
    <w:rsid w:val="00960755"/>
    <w:rsid w:val="00960C97"/>
    <w:rsid w:val="009625F7"/>
    <w:rsid w:val="00963ECD"/>
    <w:rsid w:val="00964C86"/>
    <w:rsid w:val="00964E62"/>
    <w:rsid w:val="00976ADE"/>
    <w:rsid w:val="009803FF"/>
    <w:rsid w:val="0098137C"/>
    <w:rsid w:val="009877F8"/>
    <w:rsid w:val="009B3DEC"/>
    <w:rsid w:val="009B55D1"/>
    <w:rsid w:val="009B6E7F"/>
    <w:rsid w:val="009D5FD0"/>
    <w:rsid w:val="009E6A58"/>
    <w:rsid w:val="009F044F"/>
    <w:rsid w:val="009F7E88"/>
    <w:rsid w:val="00A0071E"/>
    <w:rsid w:val="00A160C9"/>
    <w:rsid w:val="00A2103B"/>
    <w:rsid w:val="00A27361"/>
    <w:rsid w:val="00A341CA"/>
    <w:rsid w:val="00A449F3"/>
    <w:rsid w:val="00A45BF7"/>
    <w:rsid w:val="00A5023F"/>
    <w:rsid w:val="00A629FE"/>
    <w:rsid w:val="00A66CF2"/>
    <w:rsid w:val="00A749CE"/>
    <w:rsid w:val="00A76FFB"/>
    <w:rsid w:val="00A809F9"/>
    <w:rsid w:val="00A811C3"/>
    <w:rsid w:val="00A83D5F"/>
    <w:rsid w:val="00A92841"/>
    <w:rsid w:val="00AA2590"/>
    <w:rsid w:val="00AA401E"/>
    <w:rsid w:val="00AB4BD5"/>
    <w:rsid w:val="00AC30CE"/>
    <w:rsid w:val="00AD53C4"/>
    <w:rsid w:val="00AE0C15"/>
    <w:rsid w:val="00AE5E02"/>
    <w:rsid w:val="00AF7E53"/>
    <w:rsid w:val="00B2152F"/>
    <w:rsid w:val="00B30AB1"/>
    <w:rsid w:val="00B37752"/>
    <w:rsid w:val="00B504A6"/>
    <w:rsid w:val="00B507DA"/>
    <w:rsid w:val="00B611B4"/>
    <w:rsid w:val="00B64D9D"/>
    <w:rsid w:val="00B65F54"/>
    <w:rsid w:val="00B847EE"/>
    <w:rsid w:val="00B9157A"/>
    <w:rsid w:val="00B95117"/>
    <w:rsid w:val="00BA5906"/>
    <w:rsid w:val="00BC3EBE"/>
    <w:rsid w:val="00BD27B6"/>
    <w:rsid w:val="00BD7FBC"/>
    <w:rsid w:val="00BE1B97"/>
    <w:rsid w:val="00BE399D"/>
    <w:rsid w:val="00BE45A7"/>
    <w:rsid w:val="00BE6946"/>
    <w:rsid w:val="00BE6B9B"/>
    <w:rsid w:val="00BF32FE"/>
    <w:rsid w:val="00BF3AB4"/>
    <w:rsid w:val="00BF4C40"/>
    <w:rsid w:val="00C038EF"/>
    <w:rsid w:val="00C22F96"/>
    <w:rsid w:val="00C246CA"/>
    <w:rsid w:val="00C339CA"/>
    <w:rsid w:val="00C34666"/>
    <w:rsid w:val="00C517E2"/>
    <w:rsid w:val="00C54CE9"/>
    <w:rsid w:val="00C72965"/>
    <w:rsid w:val="00CA14B9"/>
    <w:rsid w:val="00CD5A67"/>
    <w:rsid w:val="00CF2DF9"/>
    <w:rsid w:val="00D01B8D"/>
    <w:rsid w:val="00D03174"/>
    <w:rsid w:val="00D06AD9"/>
    <w:rsid w:val="00D1774E"/>
    <w:rsid w:val="00D178EA"/>
    <w:rsid w:val="00D21132"/>
    <w:rsid w:val="00D32882"/>
    <w:rsid w:val="00D446CD"/>
    <w:rsid w:val="00D55399"/>
    <w:rsid w:val="00D84385"/>
    <w:rsid w:val="00D85813"/>
    <w:rsid w:val="00D85820"/>
    <w:rsid w:val="00D9078D"/>
    <w:rsid w:val="00D91050"/>
    <w:rsid w:val="00D912DA"/>
    <w:rsid w:val="00DA42DC"/>
    <w:rsid w:val="00DA69AC"/>
    <w:rsid w:val="00DC05C8"/>
    <w:rsid w:val="00DD1FC5"/>
    <w:rsid w:val="00DD6E33"/>
    <w:rsid w:val="00DF35DB"/>
    <w:rsid w:val="00E007EA"/>
    <w:rsid w:val="00E03196"/>
    <w:rsid w:val="00E03432"/>
    <w:rsid w:val="00E12D42"/>
    <w:rsid w:val="00E26A3D"/>
    <w:rsid w:val="00E3231A"/>
    <w:rsid w:val="00E359C1"/>
    <w:rsid w:val="00E37C61"/>
    <w:rsid w:val="00E4174D"/>
    <w:rsid w:val="00E47C86"/>
    <w:rsid w:val="00E50DE3"/>
    <w:rsid w:val="00E713F9"/>
    <w:rsid w:val="00E77922"/>
    <w:rsid w:val="00E84979"/>
    <w:rsid w:val="00E9314A"/>
    <w:rsid w:val="00EB3683"/>
    <w:rsid w:val="00EB5204"/>
    <w:rsid w:val="00EC17D0"/>
    <w:rsid w:val="00ED6B07"/>
    <w:rsid w:val="00ED7211"/>
    <w:rsid w:val="00ED7A26"/>
    <w:rsid w:val="00EE53ED"/>
    <w:rsid w:val="00EF2ACC"/>
    <w:rsid w:val="00EF3623"/>
    <w:rsid w:val="00F0745F"/>
    <w:rsid w:val="00F076F5"/>
    <w:rsid w:val="00F16799"/>
    <w:rsid w:val="00F21897"/>
    <w:rsid w:val="00F471C3"/>
    <w:rsid w:val="00F50B3F"/>
    <w:rsid w:val="00F50F65"/>
    <w:rsid w:val="00F56C4F"/>
    <w:rsid w:val="00F648CD"/>
    <w:rsid w:val="00F65A85"/>
    <w:rsid w:val="00F735A7"/>
    <w:rsid w:val="00F81D3D"/>
    <w:rsid w:val="00F85E39"/>
    <w:rsid w:val="00F90B41"/>
    <w:rsid w:val="00F94C41"/>
    <w:rsid w:val="00FA55AF"/>
    <w:rsid w:val="00FA5918"/>
    <w:rsid w:val="00FB62DC"/>
    <w:rsid w:val="713C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859C670"/>
  <w15:chartTrackingRefBased/>
  <w15:docId w15:val="{30A0AE42-80B0-4343-A95B-7DDA9B1FF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0">
    <w:name w:val="heading 2"/>
    <w:basedOn w:val="a"/>
    <w:next w:val="a"/>
    <w:link w:val="21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批注框文本 字符"/>
    <w:link w:val="a6"/>
    <w:uiPriority w:val="99"/>
    <w:semiHidden/>
    <w:rPr>
      <w:sz w:val="18"/>
      <w:szCs w:val="18"/>
    </w:rPr>
  </w:style>
  <w:style w:type="character" w:customStyle="1" w:styleId="21">
    <w:name w:val="标题 2 字符"/>
    <w:link w:val="20"/>
    <w:uiPriority w:val="9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character" w:styleId="a8">
    <w:name w:val="page number"/>
  </w:style>
  <w:style w:type="character" w:customStyle="1" w:styleId="a9">
    <w:name w:val="页眉 字符"/>
    <w:link w:val="aa"/>
    <w:uiPriority w:val="99"/>
    <w:rPr>
      <w:kern w:val="2"/>
      <w:sz w:val="18"/>
      <w:szCs w:val="18"/>
    </w:rPr>
  </w:style>
  <w:style w:type="character" w:customStyle="1" w:styleId="ab">
    <w:name w:val="日期 字符"/>
    <w:link w:val="ac"/>
    <w:uiPriority w:val="99"/>
    <w:semiHidden/>
    <w:rPr>
      <w:kern w:val="2"/>
      <w:sz w:val="21"/>
      <w:szCs w:val="22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2">
    <w:name w:val="招股标题2"/>
    <w:basedOn w:val="20"/>
    <w:next w:val="a"/>
    <w:pPr>
      <w:keepNext w:val="0"/>
      <w:keepLines w:val="0"/>
      <w:numPr>
        <w:ilvl w:val="1"/>
        <w:numId w:val="1"/>
      </w:numPr>
      <w:tabs>
        <w:tab w:val="clear" w:pos="1380"/>
        <w:tab w:val="left" w:pos="1395"/>
      </w:tabs>
      <w:spacing w:before="312" w:after="156" w:line="360" w:lineRule="auto"/>
      <w:ind w:firstLine="0"/>
    </w:pPr>
    <w:rPr>
      <w:rFonts w:ascii="Arial" w:eastAsia="黑体" w:hAnsi="Arial" w:cs="宋体"/>
      <w:kern w:val="44"/>
      <w:sz w:val="30"/>
      <w:szCs w:val="20"/>
    </w:r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paragraph" w:styleId="aa">
    <w:name w:val="header"/>
    <w:basedOn w:val="a"/>
    <w:link w:val="a9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6">
    <w:name w:val="Balloon Text"/>
    <w:basedOn w:val="a"/>
    <w:link w:val="a5"/>
    <w:uiPriority w:val="99"/>
    <w:unhideWhenUsed/>
    <w:rPr>
      <w:sz w:val="18"/>
      <w:szCs w:val="18"/>
    </w:rPr>
  </w:style>
  <w:style w:type="paragraph" w:styleId="ac">
    <w:name w:val="Date"/>
    <w:basedOn w:val="a"/>
    <w:next w:val="a"/>
    <w:link w:val="ab"/>
    <w:uiPriority w:val="99"/>
    <w:unhideWhenUsed/>
    <w:pPr>
      <w:ind w:leftChars="2500"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A5030-BDCE-42FE-87F6-9C8521EB7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102</Words>
  <Characters>585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股票代码：600860           股票简称：北人股份        编号：临2013-032</dc:title>
  <dc:subject/>
  <dc:creator>郑文</dc:creator>
  <cp:keywords/>
  <cp:lastModifiedBy>e24628</cp:lastModifiedBy>
  <cp:revision>22</cp:revision>
  <cp:lastPrinted>2013-10-22T09:57:00Z</cp:lastPrinted>
  <dcterms:created xsi:type="dcterms:W3CDTF">2023-10-23T01:08:00Z</dcterms:created>
  <dcterms:modified xsi:type="dcterms:W3CDTF">2024-10-28T08:51:00Z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