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6398F0" w14:textId="5D93E856" w:rsidR="00D10369" w:rsidRPr="00C56229" w:rsidRDefault="00D10369" w:rsidP="00D10369">
      <w:pPr>
        <w:spacing w:line="460" w:lineRule="exact"/>
        <w:rPr>
          <w:rFonts w:ascii="宋体" w:eastAsia="宋体" w:hAnsi="宋体" w:hint="eastAsia"/>
          <w:sz w:val="24"/>
          <w:szCs w:val="24"/>
        </w:rPr>
      </w:pPr>
      <w:r w:rsidRPr="00C56229">
        <w:rPr>
          <w:rFonts w:ascii="宋体" w:eastAsia="宋体" w:hAnsi="宋体" w:hint="eastAsia"/>
          <w:sz w:val="24"/>
          <w:szCs w:val="24"/>
        </w:rPr>
        <w:t>股票代码：600860           股票简称：京城股份        编号：临20</w:t>
      </w:r>
      <w:r>
        <w:rPr>
          <w:rFonts w:ascii="宋体" w:eastAsia="宋体" w:hAnsi="宋体"/>
          <w:sz w:val="24"/>
          <w:szCs w:val="24"/>
        </w:rPr>
        <w:t>2</w:t>
      </w:r>
      <w:r w:rsidR="00BD4C64">
        <w:rPr>
          <w:rFonts w:ascii="宋体" w:eastAsia="宋体" w:hAnsi="宋体" w:hint="eastAsia"/>
          <w:sz w:val="24"/>
          <w:szCs w:val="24"/>
        </w:rPr>
        <w:t>4</w:t>
      </w:r>
      <w:r w:rsidRPr="00591029">
        <w:rPr>
          <w:rFonts w:ascii="宋体" w:eastAsia="宋体" w:hAnsi="宋体" w:hint="eastAsia"/>
          <w:sz w:val="24"/>
          <w:szCs w:val="24"/>
        </w:rPr>
        <w:t>-</w:t>
      </w:r>
      <w:r w:rsidRPr="00E024FE">
        <w:rPr>
          <w:rFonts w:ascii="宋体" w:eastAsia="宋体" w:hAnsi="宋体"/>
          <w:sz w:val="24"/>
          <w:szCs w:val="24"/>
        </w:rPr>
        <w:t>0</w:t>
      </w:r>
      <w:r w:rsidR="00BD4C64" w:rsidRPr="00E024FE">
        <w:rPr>
          <w:rFonts w:ascii="宋体" w:eastAsia="宋体" w:hAnsi="宋体" w:hint="eastAsia"/>
          <w:sz w:val="24"/>
          <w:szCs w:val="24"/>
        </w:rPr>
        <w:t>31</w:t>
      </w:r>
    </w:p>
    <w:p w14:paraId="67EF062D" w14:textId="77777777" w:rsidR="00D10369" w:rsidRPr="00C56229" w:rsidRDefault="00D10369" w:rsidP="00D10369">
      <w:pPr>
        <w:spacing w:line="460" w:lineRule="exact"/>
        <w:ind w:firstLine="57"/>
        <w:rPr>
          <w:rFonts w:ascii="宋体" w:eastAsia="宋体" w:hAnsi="宋体" w:hint="eastAsia"/>
          <w:sz w:val="24"/>
          <w:szCs w:val="24"/>
        </w:rPr>
      </w:pPr>
    </w:p>
    <w:p w14:paraId="57CCE821" w14:textId="77777777" w:rsidR="00D10369" w:rsidRPr="00C56229" w:rsidRDefault="00D10369" w:rsidP="00D10369">
      <w:pPr>
        <w:adjustRightInd w:val="0"/>
        <w:snapToGrid w:val="0"/>
        <w:spacing w:line="460" w:lineRule="exact"/>
        <w:jc w:val="center"/>
        <w:rPr>
          <w:rFonts w:ascii="宋体" w:eastAsia="宋体" w:hAnsi="宋体" w:hint="eastAsia"/>
          <w:b/>
          <w:color w:val="FF0000"/>
          <w:sz w:val="36"/>
          <w:szCs w:val="36"/>
        </w:rPr>
      </w:pPr>
      <w:r w:rsidRPr="00C56229">
        <w:rPr>
          <w:rFonts w:ascii="宋体" w:eastAsia="宋体" w:hAnsi="宋体" w:hint="eastAsia"/>
          <w:b/>
          <w:color w:val="FF0000"/>
          <w:sz w:val="36"/>
          <w:szCs w:val="36"/>
        </w:rPr>
        <w:t>北 京 京 城 机 电 股 份 有 限 公 司</w:t>
      </w:r>
    </w:p>
    <w:p w14:paraId="6AF21686" w14:textId="77777777" w:rsidR="00D10369" w:rsidRPr="00C56229" w:rsidRDefault="00D10369" w:rsidP="00D10369">
      <w:pPr>
        <w:adjustRightInd w:val="0"/>
        <w:snapToGrid w:val="0"/>
        <w:spacing w:line="460" w:lineRule="exact"/>
        <w:ind w:rightChars="-162" w:right="-340"/>
        <w:jc w:val="left"/>
        <w:rPr>
          <w:rFonts w:ascii="宋体" w:eastAsia="宋体" w:hAnsi="宋体" w:hint="eastAsia"/>
          <w:b/>
          <w:caps/>
          <w:color w:val="FF0000"/>
          <w:sz w:val="32"/>
          <w:szCs w:val="32"/>
        </w:rPr>
      </w:pPr>
      <w:r w:rsidRPr="00C56229">
        <w:rPr>
          <w:rFonts w:ascii="宋体" w:eastAsia="宋体" w:hAnsi="宋体"/>
          <w:b/>
          <w:caps/>
          <w:color w:val="FF0000"/>
          <w:sz w:val="32"/>
          <w:szCs w:val="32"/>
        </w:rPr>
        <w:t>Beijing Jingcheng Machinery Electric Company Limited</w:t>
      </w:r>
    </w:p>
    <w:p w14:paraId="6456F908" w14:textId="77777777" w:rsidR="00D10369" w:rsidRPr="00C56229" w:rsidRDefault="00D10369" w:rsidP="00D10369">
      <w:pPr>
        <w:adjustRightInd w:val="0"/>
        <w:snapToGrid w:val="0"/>
        <w:spacing w:line="460" w:lineRule="exact"/>
        <w:jc w:val="center"/>
        <w:rPr>
          <w:rFonts w:ascii="宋体" w:eastAsia="宋体" w:hAnsi="宋体" w:hint="eastAsia"/>
          <w:b/>
          <w:i/>
          <w:color w:val="FF0000"/>
          <w:sz w:val="32"/>
          <w:szCs w:val="32"/>
        </w:rPr>
      </w:pPr>
      <w:r w:rsidRPr="00C56229">
        <w:rPr>
          <w:rFonts w:ascii="宋体" w:eastAsia="宋体" w:hAnsi="宋体" w:hint="eastAsia"/>
          <w:b/>
          <w:i/>
          <w:color w:val="FF0000"/>
          <w:sz w:val="32"/>
          <w:szCs w:val="32"/>
        </w:rPr>
        <w:t>(在中华人民共和国注册成立之股份有限公司)</w:t>
      </w:r>
    </w:p>
    <w:p w14:paraId="4AE245C8" w14:textId="0A81958D" w:rsidR="00D10369" w:rsidRPr="00A449F3" w:rsidRDefault="00D10369" w:rsidP="00D10369">
      <w:pPr>
        <w:spacing w:beforeLines="50" w:before="156" w:afterLines="50" w:after="156"/>
        <w:jc w:val="center"/>
        <w:rPr>
          <w:rFonts w:ascii="宋体" w:hAnsi="宋体" w:hint="eastAsia"/>
          <w:b/>
          <w:sz w:val="30"/>
          <w:szCs w:val="30"/>
        </w:rPr>
      </w:pPr>
      <w:r w:rsidRPr="00C56229">
        <w:rPr>
          <w:rFonts w:ascii="宋体" w:eastAsia="宋体" w:hAnsi="宋体" w:hint="eastAsia"/>
          <w:b/>
          <w:bCs/>
          <w:color w:val="FF0000"/>
          <w:sz w:val="32"/>
          <w:szCs w:val="32"/>
        </w:rPr>
        <w:t>关于202</w:t>
      </w:r>
      <w:r w:rsidR="00BD4C64">
        <w:rPr>
          <w:rFonts w:ascii="宋体" w:eastAsia="宋体" w:hAnsi="宋体" w:hint="eastAsia"/>
          <w:b/>
          <w:bCs/>
          <w:color w:val="FF0000"/>
          <w:sz w:val="32"/>
          <w:szCs w:val="32"/>
        </w:rPr>
        <w:t>4</w:t>
      </w:r>
      <w:r w:rsidRPr="00C56229">
        <w:rPr>
          <w:rFonts w:ascii="宋体" w:eastAsia="宋体" w:hAnsi="宋体" w:hint="eastAsia"/>
          <w:b/>
          <w:bCs/>
          <w:color w:val="FF0000"/>
          <w:sz w:val="32"/>
          <w:szCs w:val="32"/>
        </w:rPr>
        <w:t>年半年度募集资金存放与使用情况的</w:t>
      </w:r>
      <w:r>
        <w:rPr>
          <w:rFonts w:ascii="宋体" w:eastAsia="宋体" w:hAnsi="宋体" w:hint="eastAsia"/>
          <w:b/>
          <w:bCs/>
          <w:color w:val="FF0000"/>
          <w:sz w:val="32"/>
          <w:szCs w:val="32"/>
        </w:rPr>
        <w:t>专项</w:t>
      </w:r>
      <w:r w:rsidRPr="00C56229">
        <w:rPr>
          <w:rFonts w:ascii="宋体" w:eastAsia="宋体" w:hAnsi="宋体" w:hint="eastAsia"/>
          <w:b/>
          <w:bCs/>
          <w:color w:val="FF0000"/>
          <w:sz w:val="32"/>
          <w:szCs w:val="32"/>
        </w:rPr>
        <w:t>报告</w:t>
      </w:r>
    </w:p>
    <w:p w14:paraId="659BE7FD" w14:textId="77777777" w:rsidR="00D10369" w:rsidRPr="00685A8C" w:rsidRDefault="00D10369" w:rsidP="00D1036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eastAsia="宋体" w:hAnsi="宋体" w:hint="eastAsia"/>
          <w:bCs/>
          <w:color w:val="000000"/>
          <w:sz w:val="24"/>
          <w:szCs w:val="24"/>
        </w:rPr>
      </w:pPr>
      <w:r w:rsidRPr="00685A8C">
        <w:rPr>
          <w:rFonts w:ascii="宋体" w:eastAsia="宋体" w:hAnsi="宋体" w:hint="eastAsia"/>
          <w:bCs/>
          <w:color w:val="000000"/>
          <w:sz w:val="24"/>
          <w:szCs w:val="24"/>
        </w:rPr>
        <w:t xml:space="preserve">本公司董事会及全体董事保证本公告内容不存在任何虚假记载、误导性陈述或者重大遗漏，并对其内容的真实性、准确性和完整性承担法律责任。   </w:t>
      </w:r>
    </w:p>
    <w:p w14:paraId="6F7CB84E"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根据《证券发行上市保荐业务管理办法》、《上海证券交易所股票上市规则》、《上市公司监管指引第</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号</w:t>
      </w: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上市公司募集资金管理和使用的监督要求》和《上海证券交易所上市公司募集资金管理办法》等有关规定，现将本公司募集资金</w:t>
      </w:r>
      <w:r w:rsidRPr="00EA6A72">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EA6A72">
        <w:rPr>
          <w:rFonts w:ascii="Times New Roman" w:eastAsia="宋体" w:hAnsi="Times New Roman" w:cs="Times New Roman"/>
          <w:sz w:val="24"/>
          <w:szCs w:val="24"/>
        </w:rPr>
        <w:t>年半年度存放与使用情况专项说明如下：</w:t>
      </w:r>
    </w:p>
    <w:p w14:paraId="1EB770CA"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一、募集资金基本情况</w:t>
      </w:r>
    </w:p>
    <w:p w14:paraId="7E6EB0F3"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hint="eastAsia"/>
          <w:b/>
          <w:bCs/>
          <w:sz w:val="24"/>
          <w:szCs w:val="24"/>
        </w:rPr>
        <w:t>（一）</w:t>
      </w:r>
      <w:r w:rsidRPr="00EA6A72">
        <w:rPr>
          <w:rFonts w:ascii="Times New Roman" w:eastAsia="宋体" w:hAnsi="Times New Roman" w:cs="Times New Roman"/>
          <w:b/>
          <w:bCs/>
          <w:sz w:val="24"/>
          <w:szCs w:val="24"/>
        </w:rPr>
        <w:t>非公开发行股票</w:t>
      </w:r>
    </w:p>
    <w:p w14:paraId="778743A0"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经中国证券监督管理委员会《关于核准北京京城机电股份有限公司非公开发行股票的批复》（证监许可</w:t>
      </w:r>
      <w:r w:rsidRPr="00EA6A72">
        <w:rPr>
          <w:rFonts w:ascii="Times New Roman" w:eastAsia="宋体" w:hAnsi="Times New Roman" w:cs="Times New Roman"/>
          <w:sz w:val="24"/>
          <w:szCs w:val="24"/>
        </w:rPr>
        <w:t>[2019]2551</w:t>
      </w:r>
      <w:r w:rsidRPr="00EA6A72">
        <w:rPr>
          <w:rFonts w:ascii="Times New Roman" w:eastAsia="宋体" w:hAnsi="Times New Roman" w:cs="Times New Roman"/>
          <w:sz w:val="24"/>
          <w:szCs w:val="24"/>
        </w:rPr>
        <w:t>号）核准，本公司于</w:t>
      </w:r>
      <w:r w:rsidRPr="00EA6A72">
        <w:rPr>
          <w:rFonts w:ascii="Times New Roman" w:eastAsia="宋体" w:hAnsi="Times New Roman" w:cs="Times New Roman"/>
          <w:sz w:val="24"/>
          <w:szCs w:val="24"/>
        </w:rPr>
        <w:t>2020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6</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29</w:t>
      </w:r>
      <w:r w:rsidRPr="00EA6A72">
        <w:rPr>
          <w:rFonts w:ascii="Times New Roman" w:eastAsia="宋体" w:hAnsi="Times New Roman" w:cs="Times New Roman"/>
          <w:sz w:val="24"/>
          <w:szCs w:val="24"/>
        </w:rPr>
        <w:t>日非公开发行</w:t>
      </w:r>
      <w:r w:rsidRPr="00EA6A72">
        <w:rPr>
          <w:rFonts w:ascii="Times New Roman" w:eastAsia="宋体" w:hAnsi="Times New Roman" w:cs="Times New Roman"/>
          <w:sz w:val="24"/>
          <w:szCs w:val="24"/>
        </w:rPr>
        <w:t>A</w:t>
      </w:r>
      <w:proofErr w:type="gramStart"/>
      <w:r w:rsidRPr="00EA6A72">
        <w:rPr>
          <w:rFonts w:ascii="Times New Roman" w:eastAsia="宋体" w:hAnsi="Times New Roman" w:cs="Times New Roman"/>
          <w:sz w:val="24"/>
          <w:szCs w:val="24"/>
        </w:rPr>
        <w:t>股</w:t>
      </w:r>
      <w:proofErr w:type="gramEnd"/>
      <w:r w:rsidRPr="00EA6A72">
        <w:rPr>
          <w:rFonts w:ascii="Times New Roman" w:eastAsia="宋体" w:hAnsi="Times New Roman" w:cs="Times New Roman"/>
          <w:sz w:val="24"/>
          <w:szCs w:val="24"/>
        </w:rPr>
        <w:t>股票</w:t>
      </w:r>
      <w:r w:rsidRPr="00EA6A72">
        <w:rPr>
          <w:rFonts w:ascii="Times New Roman" w:eastAsia="宋体" w:hAnsi="Times New Roman" w:cs="Times New Roman"/>
          <w:sz w:val="24"/>
          <w:szCs w:val="24"/>
        </w:rPr>
        <w:t>63,000,000</w:t>
      </w:r>
      <w:r w:rsidRPr="00EA6A72">
        <w:rPr>
          <w:rFonts w:ascii="Times New Roman" w:eastAsia="宋体" w:hAnsi="Times New Roman" w:cs="Times New Roman"/>
          <w:sz w:val="24"/>
          <w:szCs w:val="24"/>
        </w:rPr>
        <w:t>股，募集资金总额为人民币</w:t>
      </w:r>
      <w:r w:rsidRPr="00EA6A72">
        <w:rPr>
          <w:rFonts w:ascii="Times New Roman" w:eastAsia="宋体" w:hAnsi="Times New Roman" w:cs="Times New Roman"/>
          <w:sz w:val="24"/>
          <w:szCs w:val="24"/>
        </w:rPr>
        <w:t>214,830,000.00</w:t>
      </w:r>
      <w:r w:rsidRPr="00EA6A72">
        <w:rPr>
          <w:rFonts w:ascii="Times New Roman" w:eastAsia="宋体" w:hAnsi="Times New Roman" w:cs="Times New Roman"/>
          <w:sz w:val="24"/>
          <w:szCs w:val="24"/>
        </w:rPr>
        <w:t>元。扣除发行费用（不含税）人民币</w:t>
      </w:r>
      <w:r w:rsidRPr="00EA6A72">
        <w:rPr>
          <w:rFonts w:ascii="Times New Roman" w:eastAsia="宋体" w:hAnsi="Times New Roman" w:cs="Times New Roman"/>
          <w:sz w:val="24"/>
          <w:szCs w:val="24"/>
        </w:rPr>
        <w:t>7,524,599.36</w:t>
      </w:r>
      <w:r w:rsidRPr="00EA6A72">
        <w:rPr>
          <w:rFonts w:ascii="Times New Roman" w:eastAsia="宋体" w:hAnsi="Times New Roman" w:cs="Times New Roman"/>
          <w:sz w:val="24"/>
          <w:szCs w:val="24"/>
        </w:rPr>
        <w:t>元，募集资金净额人民币</w:t>
      </w:r>
      <w:r w:rsidRPr="00EA6A72">
        <w:rPr>
          <w:rFonts w:ascii="Times New Roman" w:eastAsia="宋体" w:hAnsi="Times New Roman" w:cs="Times New Roman"/>
          <w:sz w:val="24"/>
          <w:szCs w:val="24"/>
        </w:rPr>
        <w:t>207,305,400.64</w:t>
      </w:r>
      <w:r w:rsidRPr="00EA6A72">
        <w:rPr>
          <w:rFonts w:ascii="Times New Roman" w:eastAsia="宋体" w:hAnsi="Times New Roman" w:cs="Times New Roman"/>
          <w:sz w:val="24"/>
          <w:szCs w:val="24"/>
        </w:rPr>
        <w:t>元。上述募集资金已于</w:t>
      </w:r>
      <w:r w:rsidRPr="00EA6A72">
        <w:rPr>
          <w:rFonts w:ascii="Times New Roman" w:eastAsia="宋体" w:hAnsi="Times New Roman" w:cs="Times New Roman"/>
          <w:sz w:val="24"/>
          <w:szCs w:val="24"/>
        </w:rPr>
        <w:t>2020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6</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30</w:t>
      </w:r>
      <w:r w:rsidRPr="00EA6A72">
        <w:rPr>
          <w:rFonts w:ascii="Times New Roman" w:eastAsia="宋体" w:hAnsi="Times New Roman" w:cs="Times New Roman"/>
          <w:sz w:val="24"/>
          <w:szCs w:val="24"/>
        </w:rPr>
        <w:t>日划至公司指定账户。上述募集资金到位情况</w:t>
      </w:r>
      <w:proofErr w:type="gramStart"/>
      <w:r w:rsidRPr="00EA6A72">
        <w:rPr>
          <w:rFonts w:ascii="Times New Roman" w:eastAsia="宋体" w:hAnsi="Times New Roman" w:cs="Times New Roman"/>
          <w:sz w:val="24"/>
          <w:szCs w:val="24"/>
        </w:rPr>
        <w:t>经信永中和</w:t>
      </w:r>
      <w:proofErr w:type="gramEnd"/>
      <w:r w:rsidRPr="00EA6A72">
        <w:rPr>
          <w:rFonts w:ascii="Times New Roman" w:eastAsia="宋体" w:hAnsi="Times New Roman" w:cs="Times New Roman"/>
          <w:sz w:val="24"/>
          <w:szCs w:val="24"/>
        </w:rPr>
        <w:t>会计师事务所（特殊普通合伙）审验，并于</w:t>
      </w:r>
      <w:r w:rsidRPr="00EA6A72">
        <w:rPr>
          <w:rFonts w:ascii="Times New Roman" w:eastAsia="宋体" w:hAnsi="Times New Roman" w:cs="Times New Roman"/>
          <w:sz w:val="24"/>
          <w:szCs w:val="24"/>
        </w:rPr>
        <w:t>2020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7</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日出具了</w:t>
      </w:r>
      <w:r w:rsidRPr="00EA6A72">
        <w:rPr>
          <w:rFonts w:ascii="Times New Roman" w:eastAsia="宋体" w:hAnsi="Times New Roman" w:cs="Times New Roman"/>
          <w:sz w:val="24"/>
          <w:szCs w:val="24"/>
        </w:rPr>
        <w:t>“XYZH/2020BJA40505”</w:t>
      </w:r>
      <w:r w:rsidRPr="00EA6A72">
        <w:rPr>
          <w:rFonts w:ascii="Times New Roman" w:eastAsia="宋体" w:hAnsi="Times New Roman" w:cs="Times New Roman"/>
          <w:sz w:val="24"/>
          <w:szCs w:val="24"/>
        </w:rPr>
        <w:t>号《验资报告》。</w:t>
      </w:r>
    </w:p>
    <w:p w14:paraId="1B3A39F4"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（二）</w:t>
      </w:r>
      <w:r w:rsidRPr="00EA6A72">
        <w:rPr>
          <w:rFonts w:ascii="Times New Roman" w:eastAsia="宋体" w:hAnsi="Times New Roman" w:cs="Times New Roman"/>
          <w:b/>
          <w:bCs/>
          <w:sz w:val="24"/>
          <w:szCs w:val="24"/>
        </w:rPr>
        <w:t>发行股份支付现金购买资产并募集配套资金</w:t>
      </w:r>
    </w:p>
    <w:p w14:paraId="23CDFD9D"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经中国证券监督管理委员会以证监许可</w:t>
      </w:r>
      <w:r w:rsidRPr="00EA6A72">
        <w:rPr>
          <w:rFonts w:ascii="Times New Roman" w:eastAsia="宋体" w:hAnsi="Times New Roman" w:cs="Times New Roman"/>
          <w:sz w:val="24"/>
          <w:szCs w:val="24"/>
        </w:rPr>
        <w:t>[2022]586</w:t>
      </w:r>
      <w:r w:rsidRPr="00EA6A72">
        <w:rPr>
          <w:rFonts w:ascii="Times New Roman" w:eastAsia="宋体" w:hAnsi="Times New Roman" w:cs="Times New Roman"/>
          <w:sz w:val="24"/>
          <w:szCs w:val="24"/>
        </w:rPr>
        <w:t>号文核准，本公司向李红等</w:t>
      </w:r>
      <w:r w:rsidRPr="00EA6A72">
        <w:rPr>
          <w:rFonts w:ascii="Times New Roman" w:eastAsia="宋体" w:hAnsi="Times New Roman" w:cs="Times New Roman"/>
          <w:sz w:val="24"/>
          <w:szCs w:val="24"/>
        </w:rPr>
        <w:t>18</w:t>
      </w:r>
      <w:r w:rsidRPr="00EA6A72">
        <w:rPr>
          <w:rFonts w:ascii="Times New Roman" w:eastAsia="宋体" w:hAnsi="Times New Roman" w:cs="Times New Roman"/>
          <w:sz w:val="24"/>
          <w:szCs w:val="24"/>
        </w:rPr>
        <w:t>名股东发行股份并支付现金收购其持有的青岛北洋天青数联智能有限公司（以下简称北洋天青）</w:t>
      </w:r>
      <w:r w:rsidRPr="00EA6A72">
        <w:rPr>
          <w:rFonts w:ascii="Times New Roman" w:eastAsia="宋体" w:hAnsi="Times New Roman" w:cs="Times New Roman"/>
          <w:sz w:val="24"/>
          <w:szCs w:val="24"/>
        </w:rPr>
        <w:t>80%</w:t>
      </w:r>
      <w:r w:rsidRPr="00EA6A72">
        <w:rPr>
          <w:rFonts w:ascii="Times New Roman" w:eastAsia="宋体" w:hAnsi="Times New Roman" w:cs="Times New Roman"/>
          <w:sz w:val="24"/>
          <w:szCs w:val="24"/>
        </w:rPr>
        <w:t>股权，其中本公司以增发股份</w:t>
      </w:r>
      <w:r w:rsidRPr="00EA6A72">
        <w:rPr>
          <w:rFonts w:ascii="Times New Roman" w:eastAsia="宋体" w:hAnsi="Times New Roman" w:cs="Times New Roman"/>
          <w:sz w:val="24"/>
          <w:szCs w:val="24"/>
        </w:rPr>
        <w:t>46,481,314</w:t>
      </w:r>
      <w:r w:rsidRPr="00EA6A72">
        <w:rPr>
          <w:rFonts w:ascii="Times New Roman" w:eastAsia="宋体" w:hAnsi="Times New Roman" w:cs="Times New Roman"/>
          <w:sz w:val="24"/>
          <w:szCs w:val="24"/>
        </w:rPr>
        <w:t>股支</w:t>
      </w:r>
      <w:proofErr w:type="gramStart"/>
      <w:r w:rsidRPr="00EA6A72">
        <w:rPr>
          <w:rFonts w:ascii="Times New Roman" w:eastAsia="宋体" w:hAnsi="Times New Roman" w:cs="Times New Roman"/>
          <w:sz w:val="24"/>
          <w:szCs w:val="24"/>
        </w:rPr>
        <w:t>付交易</w:t>
      </w:r>
      <w:proofErr w:type="gramEnd"/>
      <w:r w:rsidRPr="00EA6A72">
        <w:rPr>
          <w:rFonts w:ascii="Times New Roman" w:eastAsia="宋体" w:hAnsi="Times New Roman" w:cs="Times New Roman"/>
          <w:sz w:val="24"/>
          <w:szCs w:val="24"/>
        </w:rPr>
        <w:t>对价</w:t>
      </w:r>
      <w:r w:rsidRPr="00EA6A72">
        <w:rPr>
          <w:rFonts w:ascii="Times New Roman" w:eastAsia="宋体" w:hAnsi="Times New Roman" w:cs="Times New Roman"/>
          <w:sz w:val="24"/>
          <w:szCs w:val="24"/>
        </w:rPr>
        <w:t>158,966,093.88</w:t>
      </w:r>
      <w:r w:rsidRPr="00EA6A72">
        <w:rPr>
          <w:rFonts w:ascii="Times New Roman" w:eastAsia="宋体" w:hAnsi="Times New Roman" w:cs="Times New Roman"/>
          <w:sz w:val="24"/>
          <w:szCs w:val="24"/>
        </w:rPr>
        <w:t>元，以现金支付交易对价</w:t>
      </w:r>
      <w:r w:rsidRPr="00EA6A72">
        <w:rPr>
          <w:rFonts w:ascii="Times New Roman" w:eastAsia="宋体" w:hAnsi="Times New Roman" w:cs="Times New Roman"/>
          <w:sz w:val="24"/>
          <w:szCs w:val="24"/>
        </w:rPr>
        <w:t>87,433,884.41</w:t>
      </w:r>
      <w:r w:rsidRPr="00EA6A72">
        <w:rPr>
          <w:rFonts w:ascii="Times New Roman" w:eastAsia="宋体" w:hAnsi="Times New Roman" w:cs="Times New Roman"/>
          <w:sz w:val="24"/>
          <w:szCs w:val="24"/>
        </w:rPr>
        <w:t>元，合计交易对价</w:t>
      </w:r>
      <w:r w:rsidRPr="00EA6A72">
        <w:rPr>
          <w:rFonts w:ascii="Times New Roman" w:eastAsia="宋体" w:hAnsi="Times New Roman" w:cs="Times New Roman"/>
          <w:sz w:val="24"/>
          <w:szCs w:val="24"/>
        </w:rPr>
        <w:lastRenderedPageBreak/>
        <w:t>246,399,978.29</w:t>
      </w:r>
      <w:r w:rsidRPr="00EA6A72">
        <w:rPr>
          <w:rFonts w:ascii="Times New Roman" w:eastAsia="宋体" w:hAnsi="Times New Roman" w:cs="Times New Roman"/>
          <w:sz w:val="24"/>
          <w:szCs w:val="24"/>
        </w:rPr>
        <w:t>元。上述交易现金对价以非公开发行</w:t>
      </w:r>
      <w:r w:rsidRPr="00EA6A72">
        <w:rPr>
          <w:rFonts w:ascii="Times New Roman" w:eastAsia="宋体" w:hAnsi="Times New Roman" w:cs="Times New Roman"/>
          <w:sz w:val="24"/>
          <w:szCs w:val="24"/>
        </w:rPr>
        <w:t>A</w:t>
      </w:r>
      <w:r w:rsidRPr="00EA6A72">
        <w:rPr>
          <w:rFonts w:ascii="Times New Roman" w:eastAsia="宋体" w:hAnsi="Times New Roman" w:cs="Times New Roman"/>
          <w:sz w:val="24"/>
          <w:szCs w:val="24"/>
        </w:rPr>
        <w:t>股股票募集资金支付。本公司于</w:t>
      </w: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8</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4</w:t>
      </w:r>
      <w:r w:rsidRPr="00EA6A72">
        <w:rPr>
          <w:rFonts w:ascii="Times New Roman" w:eastAsia="宋体" w:hAnsi="Times New Roman" w:cs="Times New Roman"/>
          <w:sz w:val="24"/>
          <w:szCs w:val="24"/>
        </w:rPr>
        <w:t>日非公开发行</w:t>
      </w:r>
      <w:r w:rsidRPr="00EA6A72">
        <w:rPr>
          <w:rFonts w:ascii="Times New Roman" w:eastAsia="宋体" w:hAnsi="Times New Roman" w:cs="Times New Roman"/>
          <w:sz w:val="24"/>
          <w:szCs w:val="24"/>
        </w:rPr>
        <w:t>A</w:t>
      </w:r>
      <w:proofErr w:type="gramStart"/>
      <w:r w:rsidRPr="00EA6A72">
        <w:rPr>
          <w:rFonts w:ascii="Times New Roman" w:eastAsia="宋体" w:hAnsi="Times New Roman" w:cs="Times New Roman"/>
          <w:sz w:val="24"/>
          <w:szCs w:val="24"/>
        </w:rPr>
        <w:t>股</w:t>
      </w:r>
      <w:proofErr w:type="gramEnd"/>
      <w:r w:rsidRPr="00EA6A72">
        <w:rPr>
          <w:rFonts w:ascii="Times New Roman" w:eastAsia="宋体" w:hAnsi="Times New Roman" w:cs="Times New Roman"/>
          <w:sz w:val="24"/>
          <w:szCs w:val="24"/>
        </w:rPr>
        <w:t>股票</w:t>
      </w:r>
      <w:r w:rsidRPr="00EA6A72">
        <w:rPr>
          <w:rFonts w:ascii="Times New Roman" w:eastAsia="宋体" w:hAnsi="Times New Roman" w:cs="Times New Roman"/>
          <w:sz w:val="24"/>
          <w:szCs w:val="24"/>
        </w:rPr>
        <w:t>10,784,674</w:t>
      </w:r>
      <w:r w:rsidRPr="00EA6A72">
        <w:rPr>
          <w:rFonts w:ascii="Times New Roman" w:eastAsia="宋体" w:hAnsi="Times New Roman" w:cs="Times New Roman"/>
          <w:sz w:val="24"/>
          <w:szCs w:val="24"/>
        </w:rPr>
        <w:t>股，募集资金总额为人民币</w:t>
      </w:r>
      <w:r w:rsidRPr="00EA6A72">
        <w:rPr>
          <w:rFonts w:ascii="Times New Roman" w:eastAsia="宋体" w:hAnsi="Times New Roman" w:cs="Times New Roman"/>
          <w:sz w:val="24"/>
          <w:szCs w:val="24"/>
        </w:rPr>
        <w:t>158,966,094.76</w:t>
      </w:r>
      <w:r w:rsidRPr="00EA6A72">
        <w:rPr>
          <w:rFonts w:ascii="Times New Roman" w:eastAsia="宋体" w:hAnsi="Times New Roman" w:cs="Times New Roman"/>
          <w:sz w:val="24"/>
          <w:szCs w:val="24"/>
        </w:rPr>
        <w:t>元，扣除保荐承销费用（不含税）人民币</w:t>
      </w:r>
      <w:r w:rsidRPr="00EA6A72">
        <w:rPr>
          <w:rFonts w:ascii="Times New Roman" w:eastAsia="宋体" w:hAnsi="Times New Roman" w:cs="Times New Roman"/>
          <w:sz w:val="24"/>
          <w:szCs w:val="24"/>
        </w:rPr>
        <w:t>5,660,377.36</w:t>
      </w:r>
      <w:r w:rsidRPr="00EA6A72">
        <w:rPr>
          <w:rFonts w:ascii="Times New Roman" w:eastAsia="宋体" w:hAnsi="Times New Roman" w:cs="Times New Roman"/>
          <w:sz w:val="24"/>
          <w:szCs w:val="24"/>
        </w:rPr>
        <w:t>元，募集资金净额人民币</w:t>
      </w:r>
      <w:r w:rsidRPr="00EA6A72">
        <w:rPr>
          <w:rFonts w:ascii="Times New Roman" w:eastAsia="宋体" w:hAnsi="Times New Roman" w:cs="Times New Roman"/>
          <w:sz w:val="24"/>
          <w:szCs w:val="24"/>
        </w:rPr>
        <w:t>153,305,717.40</w:t>
      </w:r>
      <w:r w:rsidRPr="00EA6A72">
        <w:rPr>
          <w:rFonts w:ascii="Times New Roman" w:eastAsia="宋体" w:hAnsi="Times New Roman" w:cs="Times New Roman"/>
          <w:sz w:val="24"/>
          <w:szCs w:val="24"/>
        </w:rPr>
        <w:t>元。上述募集资金已于</w:t>
      </w: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8</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4</w:t>
      </w:r>
      <w:r w:rsidRPr="00EA6A72">
        <w:rPr>
          <w:rFonts w:ascii="Times New Roman" w:eastAsia="宋体" w:hAnsi="Times New Roman" w:cs="Times New Roman"/>
          <w:sz w:val="24"/>
          <w:szCs w:val="24"/>
        </w:rPr>
        <w:t>日划至公司指定账户。上述募集资金到位情况</w:t>
      </w:r>
      <w:proofErr w:type="gramStart"/>
      <w:r w:rsidRPr="00EA6A72">
        <w:rPr>
          <w:rFonts w:ascii="Times New Roman" w:eastAsia="宋体" w:hAnsi="Times New Roman" w:cs="Times New Roman"/>
          <w:sz w:val="24"/>
          <w:szCs w:val="24"/>
        </w:rPr>
        <w:t>经信永中和</w:t>
      </w:r>
      <w:proofErr w:type="gramEnd"/>
      <w:r w:rsidRPr="00EA6A72">
        <w:rPr>
          <w:rFonts w:ascii="Times New Roman" w:eastAsia="宋体" w:hAnsi="Times New Roman" w:cs="Times New Roman"/>
          <w:sz w:val="24"/>
          <w:szCs w:val="24"/>
        </w:rPr>
        <w:t>会计师事务所（特殊普通合伙）审验，并于</w:t>
      </w: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8</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5</w:t>
      </w:r>
      <w:r w:rsidRPr="00EA6A72">
        <w:rPr>
          <w:rFonts w:ascii="Times New Roman" w:eastAsia="宋体" w:hAnsi="Times New Roman" w:cs="Times New Roman"/>
          <w:sz w:val="24"/>
          <w:szCs w:val="24"/>
        </w:rPr>
        <w:t>日出具了</w:t>
      </w:r>
      <w:r w:rsidRPr="00EA6A72">
        <w:rPr>
          <w:rFonts w:ascii="Times New Roman" w:eastAsia="宋体" w:hAnsi="Times New Roman" w:cs="Times New Roman"/>
          <w:sz w:val="24"/>
          <w:szCs w:val="24"/>
        </w:rPr>
        <w:t>“XYZH/2022BJAA31027”</w:t>
      </w:r>
      <w:r w:rsidRPr="00EA6A72">
        <w:rPr>
          <w:rFonts w:ascii="Times New Roman" w:eastAsia="宋体" w:hAnsi="Times New Roman" w:cs="Times New Roman"/>
          <w:sz w:val="24"/>
          <w:szCs w:val="24"/>
        </w:rPr>
        <w:t>号《验资报告》。</w:t>
      </w:r>
    </w:p>
    <w:p w14:paraId="30873DD0"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EA6A72">
        <w:rPr>
          <w:rFonts w:ascii="Times New Roman" w:eastAsia="宋体" w:hAnsi="Times New Roman" w:cs="Times New Roman"/>
          <w:sz w:val="24"/>
          <w:szCs w:val="24"/>
        </w:rPr>
        <w:t>年半年度，公司募集资金使用情况为：</w:t>
      </w:r>
      <w:r w:rsidRPr="00EA6A72">
        <w:rPr>
          <w:rFonts w:ascii="Times New Roman" w:eastAsia="宋体" w:hAnsi="Times New Roman" w:cs="Times New Roman" w:hint="eastAsia"/>
          <w:sz w:val="24"/>
          <w:szCs w:val="24"/>
        </w:rPr>
        <w:t>公司非公开发行股票募集资金</w:t>
      </w:r>
      <w:r w:rsidRPr="00EA6A72">
        <w:rPr>
          <w:rFonts w:ascii="Times New Roman" w:eastAsia="宋体" w:hAnsi="Times New Roman" w:cs="Times New Roman"/>
          <w:sz w:val="24"/>
          <w:szCs w:val="24"/>
        </w:rPr>
        <w:t>实际投入相关项目的募集资金款项共计人民币</w:t>
      </w:r>
      <w:r>
        <w:rPr>
          <w:rFonts w:ascii="Times New Roman" w:eastAsia="宋体" w:hAnsi="Times New Roman" w:cs="Times New Roman" w:hint="eastAsia"/>
          <w:sz w:val="24"/>
          <w:szCs w:val="24"/>
        </w:rPr>
        <w:t>19533.66</w:t>
      </w:r>
      <w:r w:rsidRPr="00EA6A72">
        <w:rPr>
          <w:rFonts w:ascii="Times New Roman" w:eastAsia="宋体" w:hAnsi="Times New Roman" w:cs="Times New Roman"/>
          <w:sz w:val="24"/>
          <w:szCs w:val="24"/>
        </w:rPr>
        <w:t>万元，其中</w:t>
      </w:r>
      <w:r w:rsidRPr="00EA6A72">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EA6A72">
        <w:rPr>
          <w:rFonts w:ascii="Times New Roman" w:eastAsia="宋体" w:hAnsi="Times New Roman" w:cs="Times New Roman"/>
          <w:sz w:val="24"/>
          <w:szCs w:val="24"/>
        </w:rPr>
        <w:t>年半年度投入</w:t>
      </w:r>
      <w:r>
        <w:rPr>
          <w:rFonts w:ascii="Times New Roman" w:eastAsia="宋体" w:hAnsi="Times New Roman" w:cs="Times New Roman" w:hint="eastAsia"/>
          <w:sz w:val="24"/>
          <w:szCs w:val="24"/>
        </w:rPr>
        <w:t>130.35</w:t>
      </w:r>
      <w:r w:rsidRPr="00EA6A72">
        <w:rPr>
          <w:rFonts w:ascii="Times New Roman" w:eastAsia="宋体" w:hAnsi="Times New Roman" w:cs="Times New Roman"/>
          <w:sz w:val="24"/>
          <w:szCs w:val="24"/>
        </w:rPr>
        <w:t>万元</w:t>
      </w:r>
      <w:r w:rsidRPr="00EA6A72">
        <w:rPr>
          <w:rFonts w:ascii="Times New Roman" w:eastAsia="宋体" w:hAnsi="Times New Roman" w:cs="Times New Roman" w:hint="eastAsia"/>
          <w:sz w:val="24"/>
          <w:szCs w:val="24"/>
        </w:rPr>
        <w:t>，含利息收入余额为</w:t>
      </w:r>
      <w:r w:rsidRPr="00EA6A72">
        <w:rPr>
          <w:rFonts w:ascii="Times New Roman" w:eastAsia="宋体" w:hAnsi="Times New Roman" w:cs="Times New Roman"/>
          <w:sz w:val="24"/>
          <w:szCs w:val="24"/>
        </w:rPr>
        <w:t>1,</w:t>
      </w:r>
      <w:r>
        <w:rPr>
          <w:rFonts w:ascii="Times New Roman" w:eastAsia="宋体" w:hAnsi="Times New Roman" w:cs="Times New Roman" w:hint="eastAsia"/>
          <w:sz w:val="24"/>
          <w:szCs w:val="24"/>
        </w:rPr>
        <w:t>221</w:t>
      </w:r>
      <w:r w:rsidRPr="00EA6A72">
        <w:rPr>
          <w:rFonts w:ascii="Times New Roman" w:eastAsia="宋体" w:hAnsi="Times New Roman" w:cs="Times New Roman"/>
          <w:sz w:val="24"/>
          <w:szCs w:val="24"/>
        </w:rPr>
        <w:t>.</w:t>
      </w:r>
      <w:r>
        <w:rPr>
          <w:rFonts w:ascii="Times New Roman" w:eastAsia="宋体" w:hAnsi="Times New Roman" w:cs="Times New Roman" w:hint="eastAsia"/>
          <w:sz w:val="24"/>
          <w:szCs w:val="24"/>
        </w:rPr>
        <w:t>69</w:t>
      </w:r>
      <w:r w:rsidRPr="00EA6A72">
        <w:rPr>
          <w:rFonts w:ascii="Times New Roman" w:eastAsia="宋体" w:hAnsi="Times New Roman" w:cs="Times New Roman"/>
          <w:sz w:val="24"/>
          <w:szCs w:val="24"/>
        </w:rPr>
        <w:t>万元。</w:t>
      </w:r>
      <w:r w:rsidRPr="00EA6A72">
        <w:rPr>
          <w:rFonts w:ascii="Times New Roman" w:eastAsia="宋体" w:hAnsi="Times New Roman" w:cs="Times New Roman" w:hint="eastAsia"/>
          <w:sz w:val="24"/>
          <w:szCs w:val="24"/>
        </w:rPr>
        <w:t>公司发行股份支付现金购买资产并募集配套资金</w:t>
      </w:r>
      <w:r w:rsidRPr="00EA6A72">
        <w:rPr>
          <w:rFonts w:ascii="Times New Roman" w:eastAsia="宋体" w:hAnsi="Times New Roman" w:cs="Times New Roman"/>
          <w:sz w:val="24"/>
          <w:szCs w:val="24"/>
        </w:rPr>
        <w:t>实际投入相关项目的募集资金共计</w:t>
      </w:r>
      <w:r w:rsidRPr="00EA6A72">
        <w:rPr>
          <w:rFonts w:ascii="Times New Roman" w:eastAsia="宋体" w:hAnsi="Times New Roman" w:cs="Times New Roman"/>
          <w:sz w:val="24"/>
          <w:szCs w:val="24"/>
        </w:rPr>
        <w:t>13,058.40</w:t>
      </w:r>
      <w:r w:rsidRPr="00EA6A72">
        <w:rPr>
          <w:rFonts w:ascii="Times New Roman" w:eastAsia="宋体" w:hAnsi="Times New Roman" w:cs="Times New Roman"/>
          <w:sz w:val="24"/>
          <w:szCs w:val="24"/>
        </w:rPr>
        <w:t>万元</w:t>
      </w:r>
      <w:r w:rsidRPr="00EA6A72">
        <w:rPr>
          <w:rFonts w:ascii="Times New Roman" w:eastAsia="宋体" w:hAnsi="Times New Roman" w:cs="Times New Roman" w:hint="eastAsia"/>
          <w:sz w:val="24"/>
          <w:szCs w:val="24"/>
        </w:rPr>
        <w:t>，</w:t>
      </w:r>
      <w:r w:rsidRPr="00EA6A72">
        <w:rPr>
          <w:rFonts w:ascii="Times New Roman" w:eastAsia="宋体" w:hAnsi="Times New Roman" w:cs="Times New Roman"/>
          <w:sz w:val="24"/>
          <w:szCs w:val="24"/>
        </w:rPr>
        <w:t>其中</w:t>
      </w:r>
      <w:r w:rsidRPr="00EA6A72">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EA6A72">
        <w:rPr>
          <w:rFonts w:ascii="Times New Roman" w:eastAsia="宋体" w:hAnsi="Times New Roman" w:cs="Times New Roman"/>
          <w:sz w:val="24"/>
          <w:szCs w:val="24"/>
        </w:rPr>
        <w:t>年半年度投入</w:t>
      </w:r>
      <w:r>
        <w:rPr>
          <w:rFonts w:ascii="Times New Roman" w:eastAsia="宋体" w:hAnsi="Times New Roman" w:cs="Times New Roman" w:hint="eastAsia"/>
          <w:sz w:val="24"/>
          <w:szCs w:val="24"/>
        </w:rPr>
        <w:t>0.00</w:t>
      </w:r>
      <w:r w:rsidRPr="00EA6A72">
        <w:rPr>
          <w:rFonts w:ascii="Times New Roman" w:eastAsia="宋体" w:hAnsi="Times New Roman" w:cs="Times New Roman"/>
          <w:sz w:val="24"/>
          <w:szCs w:val="24"/>
        </w:rPr>
        <w:t>万元</w:t>
      </w:r>
      <w:r w:rsidRPr="00EA6A72">
        <w:rPr>
          <w:rFonts w:ascii="Times New Roman" w:eastAsia="宋体" w:hAnsi="Times New Roman" w:cs="Times New Roman" w:hint="eastAsia"/>
          <w:sz w:val="24"/>
          <w:szCs w:val="24"/>
        </w:rPr>
        <w:t>，含利息收入余额为</w:t>
      </w:r>
      <w:r w:rsidRPr="00EA6A72">
        <w:rPr>
          <w:rFonts w:ascii="Times New Roman" w:eastAsia="宋体" w:hAnsi="Times New Roman" w:cs="Times New Roman"/>
          <w:sz w:val="24"/>
          <w:szCs w:val="24"/>
        </w:rPr>
        <w:t>2,2</w:t>
      </w:r>
      <w:r>
        <w:rPr>
          <w:rFonts w:ascii="Times New Roman" w:eastAsia="宋体" w:hAnsi="Times New Roman" w:cs="Times New Roman" w:hint="eastAsia"/>
          <w:sz w:val="24"/>
          <w:szCs w:val="24"/>
        </w:rPr>
        <w:t>90</w:t>
      </w:r>
      <w:r w:rsidRPr="00EA6A72">
        <w:rPr>
          <w:rFonts w:ascii="Times New Roman" w:eastAsia="宋体" w:hAnsi="Times New Roman" w:cs="Times New Roman"/>
          <w:sz w:val="24"/>
          <w:szCs w:val="24"/>
        </w:rPr>
        <w:t>.</w:t>
      </w:r>
      <w:r>
        <w:rPr>
          <w:rFonts w:ascii="Times New Roman" w:eastAsia="宋体" w:hAnsi="Times New Roman" w:cs="Times New Roman" w:hint="eastAsia"/>
          <w:sz w:val="24"/>
          <w:szCs w:val="24"/>
        </w:rPr>
        <w:t>46</w:t>
      </w:r>
      <w:r w:rsidRPr="00EA6A72">
        <w:rPr>
          <w:rFonts w:ascii="Times New Roman" w:eastAsia="宋体" w:hAnsi="Times New Roman" w:cs="Times New Roman"/>
          <w:sz w:val="24"/>
          <w:szCs w:val="24"/>
        </w:rPr>
        <w:t>万元。具体参见募集资金使用情况对照表。</w:t>
      </w:r>
    </w:p>
    <w:p w14:paraId="4F5B1CDE"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bookmarkStart w:id="0" w:name="_Hlk66830107"/>
      <w:r w:rsidRPr="00EA6A72">
        <w:rPr>
          <w:rFonts w:ascii="Times New Roman" w:eastAsia="宋体" w:hAnsi="Times New Roman" w:cs="Times New Roman"/>
          <w:b/>
          <w:bCs/>
          <w:sz w:val="24"/>
          <w:szCs w:val="24"/>
        </w:rPr>
        <w:t>二、募集资金存放及管理情况</w:t>
      </w:r>
    </w:p>
    <w:bookmarkEnd w:id="0"/>
    <w:p w14:paraId="756F5559"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（一）募集资金的管理情况</w:t>
      </w:r>
    </w:p>
    <w:p w14:paraId="4B2A3C54"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为规范募集资金的管理和使用，保护投资者利益，本公司根据《中华人民共和国公司法》、《中华人民共和国证券法》、《上市公司证券发行管理办法》、《上海证券交易所股票上市规则》、《上市公司监管指引第</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号</w:t>
      </w: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上市公司募集资金管理和使用的监管要求》等有关法律法规之规定，结合本公司的实际情况，制定了《募集资金管理办法》，对募集资金采取专户存储制度。</w:t>
      </w:r>
    </w:p>
    <w:p w14:paraId="2E594C3E"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 xml:space="preserve"> 1.</w:t>
      </w:r>
      <w:r w:rsidRPr="00EA6A72">
        <w:rPr>
          <w:rFonts w:ascii="Times New Roman" w:eastAsia="宋体" w:hAnsi="Times New Roman" w:cs="Times New Roman"/>
          <w:sz w:val="24"/>
          <w:szCs w:val="24"/>
        </w:rPr>
        <w:t>《募集资金管理办法》的制定和执行</w:t>
      </w:r>
    </w:p>
    <w:p w14:paraId="32CEA551"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本公司已经制定《募集资金管理办法》，并严格依照执行。根据本公司的《募集资金管理办法》，本公司应当依照下列程序编制和审批募集资金使用计划书：</w:t>
      </w:r>
    </w:p>
    <w:p w14:paraId="3CA8D025"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1</w:t>
      </w:r>
      <w:r w:rsidRPr="00EA6A72">
        <w:rPr>
          <w:rFonts w:ascii="Times New Roman" w:eastAsia="宋体" w:hAnsi="Times New Roman" w:cs="Times New Roman"/>
          <w:sz w:val="24"/>
          <w:szCs w:val="24"/>
        </w:rPr>
        <w:t>）由本公司项目负责部门根据募集资金投资项目可行性研究报告编制募集资金使用计划书（草案）；</w:t>
      </w:r>
      <w:r w:rsidRPr="00EA6A72">
        <w:rPr>
          <w:rFonts w:ascii="Times New Roman" w:eastAsia="宋体" w:hAnsi="Times New Roman" w:cs="Times New Roman"/>
          <w:sz w:val="24"/>
          <w:szCs w:val="24"/>
        </w:rPr>
        <w:t xml:space="preserve"> </w:t>
      </w:r>
    </w:p>
    <w:p w14:paraId="3345EC5D"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）募集资金使用计划书（草案）经总经理办公会议审查；</w:t>
      </w:r>
      <w:r w:rsidRPr="00EA6A72">
        <w:rPr>
          <w:rFonts w:ascii="Times New Roman" w:eastAsia="宋体" w:hAnsi="Times New Roman" w:cs="Times New Roman"/>
          <w:sz w:val="24"/>
          <w:szCs w:val="24"/>
        </w:rPr>
        <w:t xml:space="preserve"> </w:t>
      </w:r>
    </w:p>
    <w:p w14:paraId="1C898C38"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w:t>
      </w:r>
      <w:r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）募集资金使用计划书（草案）经董事会审批。</w:t>
      </w:r>
      <w:r w:rsidRPr="00EA6A72">
        <w:rPr>
          <w:rFonts w:ascii="Times New Roman" w:eastAsia="宋体" w:hAnsi="Times New Roman" w:cs="Times New Roman"/>
          <w:sz w:val="24"/>
          <w:szCs w:val="24"/>
        </w:rPr>
        <w:t xml:space="preserve"> </w:t>
      </w:r>
    </w:p>
    <w:p w14:paraId="63D5116A"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lastRenderedPageBreak/>
        <w:t>使用募集资金时，由使用部门（单位）</w:t>
      </w:r>
      <w:proofErr w:type="gramStart"/>
      <w:r w:rsidRPr="00EA6A72">
        <w:rPr>
          <w:rFonts w:ascii="Times New Roman" w:eastAsia="宋体" w:hAnsi="Times New Roman" w:cs="Times New Roman"/>
          <w:sz w:val="24"/>
          <w:szCs w:val="24"/>
        </w:rPr>
        <w:t>填写请</w:t>
      </w:r>
      <w:proofErr w:type="gramEnd"/>
      <w:r w:rsidRPr="00EA6A72">
        <w:rPr>
          <w:rFonts w:ascii="Times New Roman" w:eastAsia="宋体" w:hAnsi="Times New Roman" w:cs="Times New Roman"/>
          <w:sz w:val="24"/>
          <w:szCs w:val="24"/>
        </w:rPr>
        <w:t>领单，由董事长、总经理和总会计师联签，由财务部门执行。</w:t>
      </w:r>
    </w:p>
    <w:p w14:paraId="0009FDE2"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本公司对资金应用、项目进度等进行检查、监督，建立项目档案，定期提供具体的工作进度和计划。财务部门对涉及募集资金运用的活动建立了完备的会计记录和原始台账，并定期检查资金的使用情况及使用效果，同时内部审计部门也定期对募集资金进行监督审计。</w:t>
      </w:r>
    </w:p>
    <w:p w14:paraId="1A5D6992"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w:t>
      </w:r>
      <w:r w:rsidRPr="00EA6A72">
        <w:rPr>
          <w:rFonts w:ascii="Times New Roman" w:eastAsia="宋体" w:hAnsi="Times New Roman" w:cs="Times New Roman"/>
          <w:sz w:val="24"/>
          <w:szCs w:val="24"/>
        </w:rPr>
        <w:t>非公开发行股票募集资金监管协议签署情况</w:t>
      </w:r>
    </w:p>
    <w:p w14:paraId="0CA7CECD"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2020</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7</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1</w:t>
      </w:r>
      <w:r w:rsidRPr="00EA6A72">
        <w:rPr>
          <w:rFonts w:ascii="Times New Roman" w:eastAsia="宋体" w:hAnsi="Times New Roman" w:cs="Times New Roman"/>
          <w:sz w:val="24"/>
          <w:szCs w:val="24"/>
        </w:rPr>
        <w:t>日，本公司、北京天海</w:t>
      </w:r>
      <w:r w:rsidRPr="00EA6A72">
        <w:rPr>
          <w:rFonts w:ascii="Times New Roman" w:eastAsia="宋体" w:hAnsi="Times New Roman" w:cs="Times New Roman" w:hint="eastAsia"/>
          <w:sz w:val="24"/>
          <w:szCs w:val="24"/>
        </w:rPr>
        <w:t>工业有限公司</w:t>
      </w:r>
      <w:r w:rsidRPr="00EA6A72">
        <w:rPr>
          <w:rFonts w:ascii="Times New Roman" w:eastAsia="宋体" w:hAnsi="Times New Roman" w:cs="Times New Roman"/>
          <w:sz w:val="24"/>
          <w:szCs w:val="24"/>
        </w:rPr>
        <w:t>作为双甲方与华夏银行股份有限公司北京分行、中</w:t>
      </w:r>
      <w:proofErr w:type="gramStart"/>
      <w:r w:rsidRPr="00EA6A72">
        <w:rPr>
          <w:rFonts w:ascii="Times New Roman" w:eastAsia="宋体" w:hAnsi="Times New Roman" w:cs="Times New Roman"/>
          <w:sz w:val="24"/>
          <w:szCs w:val="24"/>
        </w:rPr>
        <w:t>德证券</w:t>
      </w:r>
      <w:proofErr w:type="gramEnd"/>
      <w:r w:rsidRPr="00EA6A72">
        <w:rPr>
          <w:rFonts w:ascii="Times New Roman" w:eastAsia="宋体" w:hAnsi="Times New Roman" w:cs="Times New Roman"/>
          <w:sz w:val="24"/>
          <w:szCs w:val="24"/>
        </w:rPr>
        <w:t>有限责任公司签署了《募集资金专户存储三方监管协议》，并设立单独的募集资金专用账户。</w:t>
      </w:r>
    </w:p>
    <w:p w14:paraId="1CB5378E"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hint="eastAsia"/>
          <w:sz w:val="24"/>
          <w:szCs w:val="24"/>
        </w:rPr>
        <w:t>2</w:t>
      </w:r>
      <w:r w:rsidRPr="00EA6A72">
        <w:rPr>
          <w:rFonts w:ascii="Times New Roman" w:eastAsia="宋体" w:hAnsi="Times New Roman" w:cs="Times New Roman"/>
          <w:sz w:val="24"/>
          <w:szCs w:val="24"/>
        </w:rPr>
        <w:t>023</w:t>
      </w:r>
      <w:r w:rsidRPr="00EA6A72">
        <w:rPr>
          <w:rFonts w:ascii="Times New Roman" w:eastAsia="宋体" w:hAnsi="Times New Roman" w:cs="Times New Roman" w:hint="eastAsia"/>
          <w:sz w:val="24"/>
          <w:szCs w:val="24"/>
        </w:rPr>
        <w:t>年公司更换持续督导机构及保荐代表人，公司保荐机构已发生更换，为进一步规范公司募集资金管理，保护投资者权益，</w:t>
      </w:r>
      <w:r w:rsidRPr="00EA6A72">
        <w:rPr>
          <w:rFonts w:ascii="Times New Roman" w:eastAsia="宋体" w:hAnsi="Times New Roman" w:cs="Times New Roman"/>
          <w:sz w:val="24"/>
          <w:szCs w:val="24"/>
        </w:rPr>
        <w:t xml:space="preserve">2023 </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 xml:space="preserve"> 4 </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 xml:space="preserve"> 20 </w:t>
      </w:r>
      <w:r w:rsidRPr="00EA6A72">
        <w:rPr>
          <w:rFonts w:ascii="Times New Roman" w:eastAsia="宋体" w:hAnsi="Times New Roman" w:cs="Times New Roman"/>
          <w:sz w:val="24"/>
          <w:szCs w:val="24"/>
        </w:rPr>
        <w:t>日</w:t>
      </w:r>
      <w:r w:rsidRPr="00EA6A72">
        <w:rPr>
          <w:rFonts w:ascii="Times New Roman" w:eastAsia="宋体" w:hAnsi="Times New Roman" w:cs="Times New Roman" w:hint="eastAsia"/>
          <w:sz w:val="24"/>
          <w:szCs w:val="24"/>
        </w:rPr>
        <w:t>本公司、北京天海工业有限公司作为双甲方与中</w:t>
      </w:r>
      <w:proofErr w:type="gramStart"/>
      <w:r w:rsidRPr="00EA6A72">
        <w:rPr>
          <w:rFonts w:ascii="Times New Roman" w:eastAsia="宋体" w:hAnsi="Times New Roman" w:cs="Times New Roman" w:hint="eastAsia"/>
          <w:sz w:val="24"/>
          <w:szCs w:val="24"/>
        </w:rPr>
        <w:t>信建投证券</w:t>
      </w:r>
      <w:proofErr w:type="gramEnd"/>
      <w:r w:rsidRPr="00EA6A72">
        <w:rPr>
          <w:rFonts w:ascii="Times New Roman" w:eastAsia="宋体" w:hAnsi="Times New Roman" w:cs="Times New Roman" w:hint="eastAsia"/>
          <w:sz w:val="24"/>
          <w:szCs w:val="24"/>
        </w:rPr>
        <w:t>、华夏银行股份有限公司北京光华支行</w:t>
      </w:r>
      <w:r w:rsidRPr="00EA6A72">
        <w:rPr>
          <w:rFonts w:ascii="Times New Roman" w:eastAsia="宋体" w:hAnsi="Times New Roman" w:cs="Times New Roman"/>
          <w:sz w:val="24"/>
          <w:szCs w:val="24"/>
        </w:rPr>
        <w:t>签订了《募集资金专户存储三</w:t>
      </w:r>
      <w:r w:rsidRPr="00EA6A72">
        <w:rPr>
          <w:rFonts w:ascii="Times New Roman" w:eastAsia="宋体" w:hAnsi="Times New Roman" w:cs="Times New Roman" w:hint="eastAsia"/>
          <w:sz w:val="24"/>
          <w:szCs w:val="24"/>
        </w:rPr>
        <w:t>方监管协议》。</w:t>
      </w:r>
    </w:p>
    <w:p w14:paraId="6F2102E4"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三方监管协议与上海证券交易所监管协议范本不存在重大差异，三方监管协议的履行不存在问题。</w:t>
      </w:r>
    </w:p>
    <w:p w14:paraId="6078D751"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3.</w:t>
      </w:r>
      <w:r w:rsidRPr="00EA6A72">
        <w:rPr>
          <w:rFonts w:ascii="Times New Roman" w:eastAsia="宋体" w:hAnsi="Times New Roman" w:cs="Times New Roman"/>
          <w:sz w:val="24"/>
          <w:szCs w:val="24"/>
        </w:rPr>
        <w:t>发行股份支付现金购买资产并募集配套资金监管协议签署情况</w:t>
      </w:r>
    </w:p>
    <w:p w14:paraId="16E92D3F"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2022</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7</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27</w:t>
      </w:r>
      <w:r w:rsidRPr="00EA6A72">
        <w:rPr>
          <w:rFonts w:ascii="Times New Roman" w:eastAsia="宋体" w:hAnsi="Times New Roman" w:cs="Times New Roman"/>
          <w:sz w:val="24"/>
          <w:szCs w:val="24"/>
        </w:rPr>
        <w:t>日，本公司与华夏银行股份有限公司北京光华支行、中</w:t>
      </w:r>
      <w:proofErr w:type="gramStart"/>
      <w:r w:rsidRPr="00EA6A72">
        <w:rPr>
          <w:rFonts w:ascii="Times New Roman" w:eastAsia="宋体" w:hAnsi="Times New Roman" w:cs="Times New Roman"/>
          <w:sz w:val="24"/>
          <w:szCs w:val="24"/>
        </w:rPr>
        <w:t>信建投证券</w:t>
      </w:r>
      <w:proofErr w:type="gramEnd"/>
      <w:r w:rsidRPr="00EA6A72">
        <w:rPr>
          <w:rFonts w:ascii="Times New Roman" w:eastAsia="宋体" w:hAnsi="Times New Roman" w:cs="Times New Roman"/>
          <w:sz w:val="24"/>
          <w:szCs w:val="24"/>
        </w:rPr>
        <w:t>股份有限公司签署了《募集资金专户存储三方监管协议》，并设立单独的募集资金专用账户。</w:t>
      </w:r>
    </w:p>
    <w:p w14:paraId="0A79962B"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三方监管协议与上海证券交易所监管协议范本不存在重大差异，三方监管协议的履行不存在问题。</w:t>
      </w:r>
    </w:p>
    <w:p w14:paraId="75829FA6" w14:textId="77777777" w:rsidR="00BD4C64" w:rsidRPr="00EA6A72"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EA6A72">
        <w:rPr>
          <w:rFonts w:ascii="Times New Roman" w:eastAsia="宋体" w:hAnsi="Times New Roman" w:cs="Times New Roman"/>
          <w:b/>
          <w:bCs/>
          <w:sz w:val="24"/>
          <w:szCs w:val="24"/>
        </w:rPr>
        <w:t>（二）募集资金专户存储情况</w:t>
      </w:r>
    </w:p>
    <w:p w14:paraId="2F338DB4"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sz w:val="24"/>
          <w:szCs w:val="24"/>
        </w:rPr>
        <w:t>截至</w:t>
      </w:r>
      <w:r w:rsidRPr="00EA6A72">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EA6A72">
        <w:rPr>
          <w:rFonts w:ascii="Times New Roman" w:eastAsia="宋体" w:hAnsi="Times New Roman" w:cs="Times New Roman"/>
          <w:sz w:val="24"/>
          <w:szCs w:val="24"/>
        </w:rPr>
        <w:t>年</w:t>
      </w:r>
      <w:r w:rsidRPr="00EA6A72">
        <w:rPr>
          <w:rFonts w:ascii="Times New Roman" w:eastAsia="宋体" w:hAnsi="Times New Roman" w:cs="Times New Roman"/>
          <w:sz w:val="24"/>
          <w:szCs w:val="24"/>
        </w:rPr>
        <w:t>06</w:t>
      </w:r>
      <w:r w:rsidRPr="00EA6A72">
        <w:rPr>
          <w:rFonts w:ascii="Times New Roman" w:eastAsia="宋体" w:hAnsi="Times New Roman" w:cs="Times New Roman"/>
          <w:sz w:val="24"/>
          <w:szCs w:val="24"/>
        </w:rPr>
        <w:t>月</w:t>
      </w:r>
      <w:r w:rsidRPr="00EA6A72">
        <w:rPr>
          <w:rFonts w:ascii="Times New Roman" w:eastAsia="宋体" w:hAnsi="Times New Roman" w:cs="Times New Roman"/>
          <w:sz w:val="24"/>
          <w:szCs w:val="24"/>
        </w:rPr>
        <w:t>30</w:t>
      </w:r>
      <w:r w:rsidRPr="00EA6A72">
        <w:rPr>
          <w:rFonts w:ascii="Times New Roman" w:eastAsia="宋体" w:hAnsi="Times New Roman" w:cs="Times New Roman"/>
          <w:sz w:val="24"/>
          <w:szCs w:val="24"/>
        </w:rPr>
        <w:t>日，募集资金存储情况如下：</w:t>
      </w:r>
    </w:p>
    <w:p w14:paraId="67D00988" w14:textId="77777777" w:rsidR="00BD4C64" w:rsidRPr="00EA6A72"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EA6A72">
        <w:rPr>
          <w:rFonts w:ascii="Times New Roman" w:eastAsia="宋体" w:hAnsi="Times New Roman" w:cs="Times New Roman" w:hint="eastAsia"/>
          <w:sz w:val="24"/>
          <w:szCs w:val="24"/>
        </w:rPr>
        <w:t>1</w:t>
      </w:r>
      <w:r w:rsidRPr="00EA6A72">
        <w:rPr>
          <w:rFonts w:ascii="Times New Roman" w:eastAsia="宋体" w:hAnsi="Times New Roman" w:cs="Times New Roman"/>
          <w:sz w:val="24"/>
          <w:szCs w:val="24"/>
        </w:rPr>
        <w:t>.</w:t>
      </w:r>
      <w:r w:rsidRPr="00EA6A72">
        <w:rPr>
          <w:rFonts w:ascii="Times New Roman" w:eastAsia="宋体" w:hAnsi="Times New Roman" w:cs="Times New Roman" w:hint="eastAsia"/>
          <w:sz w:val="24"/>
          <w:szCs w:val="24"/>
        </w:rPr>
        <w:t>非公开发行股票募集资金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4"/>
        <w:gridCol w:w="1309"/>
        <w:gridCol w:w="1309"/>
        <w:gridCol w:w="1456"/>
        <w:gridCol w:w="1309"/>
        <w:gridCol w:w="1456"/>
        <w:gridCol w:w="1456"/>
      </w:tblGrid>
      <w:tr w:rsidR="00BD4C64" w:rsidRPr="00C37613" w14:paraId="545BBE95" w14:textId="77777777" w:rsidTr="001952FF">
        <w:trPr>
          <w:trHeight w:val="340"/>
          <w:tblHeader/>
          <w:jc w:val="center"/>
        </w:trPr>
        <w:tc>
          <w:tcPr>
            <w:tcW w:w="989" w:type="pct"/>
            <w:vMerge w:val="restart"/>
            <w:shd w:val="clear" w:color="auto" w:fill="auto"/>
            <w:noWrap/>
            <w:vAlign w:val="center"/>
            <w:hideMark/>
          </w:tcPr>
          <w:p w14:paraId="330A89C3"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roofErr w:type="gramStart"/>
            <w:r w:rsidRPr="00C37613">
              <w:rPr>
                <w:rFonts w:ascii="Times New Roman" w:eastAsia="宋体" w:hAnsi="Times New Roman" w:cs="Times New Roman"/>
                <w:b/>
                <w:bCs/>
                <w:color w:val="000000"/>
                <w:spacing w:val="-10"/>
                <w:kern w:val="0"/>
                <w:sz w:val="20"/>
                <w:szCs w:val="20"/>
              </w:rPr>
              <w:lastRenderedPageBreak/>
              <w:t>募投项目</w:t>
            </w:r>
            <w:proofErr w:type="gramEnd"/>
          </w:p>
        </w:tc>
        <w:tc>
          <w:tcPr>
            <w:tcW w:w="633" w:type="pct"/>
            <w:vMerge w:val="restart"/>
            <w:shd w:val="clear" w:color="auto" w:fill="auto"/>
            <w:noWrap/>
            <w:vAlign w:val="center"/>
            <w:hideMark/>
          </w:tcPr>
          <w:p w14:paraId="3653D223"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实施主体</w:t>
            </w:r>
          </w:p>
        </w:tc>
        <w:tc>
          <w:tcPr>
            <w:tcW w:w="3379" w:type="pct"/>
            <w:gridSpan w:val="5"/>
            <w:shd w:val="clear" w:color="auto" w:fill="auto"/>
            <w:noWrap/>
            <w:vAlign w:val="center"/>
            <w:hideMark/>
          </w:tcPr>
          <w:p w14:paraId="48B14974"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对应账户信息</w:t>
            </w:r>
          </w:p>
        </w:tc>
      </w:tr>
      <w:tr w:rsidR="00BD4C64" w:rsidRPr="00C37613" w14:paraId="573930C0" w14:textId="77777777" w:rsidTr="001952FF">
        <w:trPr>
          <w:trHeight w:val="340"/>
          <w:tblHeader/>
          <w:jc w:val="center"/>
        </w:trPr>
        <w:tc>
          <w:tcPr>
            <w:tcW w:w="989" w:type="pct"/>
            <w:vMerge/>
            <w:vAlign w:val="center"/>
            <w:hideMark/>
          </w:tcPr>
          <w:p w14:paraId="5EAB32FE"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vMerge/>
            <w:vAlign w:val="center"/>
            <w:hideMark/>
          </w:tcPr>
          <w:p w14:paraId="68D02472"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shd w:val="clear" w:color="auto" w:fill="auto"/>
            <w:noWrap/>
            <w:vAlign w:val="center"/>
            <w:hideMark/>
          </w:tcPr>
          <w:p w14:paraId="14131204"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开户银行</w:t>
            </w:r>
          </w:p>
        </w:tc>
        <w:tc>
          <w:tcPr>
            <w:tcW w:w="704" w:type="pct"/>
            <w:shd w:val="clear" w:color="auto" w:fill="auto"/>
            <w:vAlign w:val="center"/>
          </w:tcPr>
          <w:p w14:paraId="3AA6ECCF"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初始余额（元）</w:t>
            </w:r>
          </w:p>
        </w:tc>
        <w:tc>
          <w:tcPr>
            <w:tcW w:w="633" w:type="pct"/>
            <w:shd w:val="clear" w:color="auto" w:fill="auto"/>
            <w:noWrap/>
            <w:vAlign w:val="center"/>
            <w:hideMark/>
          </w:tcPr>
          <w:p w14:paraId="30D7945F"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开户时间</w:t>
            </w:r>
          </w:p>
        </w:tc>
        <w:tc>
          <w:tcPr>
            <w:tcW w:w="704" w:type="pct"/>
            <w:shd w:val="clear" w:color="auto" w:fill="auto"/>
            <w:noWrap/>
            <w:vAlign w:val="center"/>
            <w:hideMark/>
          </w:tcPr>
          <w:p w14:paraId="5963CBD0"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截至</w:t>
            </w:r>
            <w:r w:rsidRPr="00C37613">
              <w:rPr>
                <w:rFonts w:ascii="Times New Roman" w:eastAsia="宋体" w:hAnsi="Times New Roman" w:cs="Times New Roman"/>
                <w:b/>
                <w:bCs/>
                <w:color w:val="000000"/>
                <w:spacing w:val="-10"/>
                <w:kern w:val="0"/>
                <w:sz w:val="20"/>
                <w:szCs w:val="20"/>
              </w:rPr>
              <w:t>202</w:t>
            </w:r>
            <w:r>
              <w:rPr>
                <w:rFonts w:ascii="Times New Roman" w:eastAsia="宋体" w:hAnsi="Times New Roman" w:cs="Times New Roman" w:hint="eastAsia"/>
                <w:b/>
                <w:bCs/>
                <w:color w:val="000000"/>
                <w:spacing w:val="-10"/>
                <w:kern w:val="0"/>
                <w:sz w:val="20"/>
                <w:szCs w:val="20"/>
              </w:rPr>
              <w:t>4</w:t>
            </w:r>
            <w:r w:rsidRPr="00C37613">
              <w:rPr>
                <w:rFonts w:ascii="Times New Roman" w:eastAsia="宋体" w:hAnsi="Times New Roman" w:cs="Times New Roman"/>
                <w:b/>
                <w:bCs/>
                <w:color w:val="000000"/>
                <w:spacing w:val="-10"/>
                <w:kern w:val="0"/>
                <w:sz w:val="20"/>
                <w:szCs w:val="20"/>
              </w:rPr>
              <w:t>年</w:t>
            </w:r>
            <w:r w:rsidRPr="00C37613">
              <w:rPr>
                <w:rFonts w:ascii="Times New Roman" w:eastAsia="宋体" w:hAnsi="Times New Roman" w:cs="Times New Roman"/>
                <w:b/>
                <w:bCs/>
                <w:color w:val="000000"/>
                <w:spacing w:val="-10"/>
                <w:kern w:val="0"/>
                <w:sz w:val="20"/>
                <w:szCs w:val="20"/>
              </w:rPr>
              <w:t>06</w:t>
            </w:r>
            <w:r w:rsidRPr="00C37613">
              <w:rPr>
                <w:rFonts w:ascii="Times New Roman" w:eastAsia="宋体" w:hAnsi="Times New Roman" w:cs="Times New Roman"/>
                <w:b/>
                <w:bCs/>
                <w:color w:val="000000"/>
                <w:spacing w:val="-10"/>
                <w:kern w:val="0"/>
                <w:sz w:val="20"/>
                <w:szCs w:val="20"/>
              </w:rPr>
              <w:t>月</w:t>
            </w:r>
            <w:r w:rsidRPr="00C37613">
              <w:rPr>
                <w:rFonts w:ascii="Times New Roman" w:eastAsia="宋体" w:hAnsi="Times New Roman" w:cs="Times New Roman"/>
                <w:b/>
                <w:bCs/>
                <w:color w:val="000000"/>
                <w:spacing w:val="-10"/>
                <w:kern w:val="0"/>
                <w:sz w:val="20"/>
                <w:szCs w:val="20"/>
              </w:rPr>
              <w:t>30</w:t>
            </w:r>
            <w:r w:rsidRPr="00C37613">
              <w:rPr>
                <w:rFonts w:ascii="Times New Roman" w:eastAsia="宋体" w:hAnsi="Times New Roman" w:cs="Times New Roman"/>
                <w:b/>
                <w:bCs/>
                <w:color w:val="000000"/>
                <w:spacing w:val="-10"/>
                <w:kern w:val="0"/>
                <w:sz w:val="20"/>
                <w:szCs w:val="20"/>
              </w:rPr>
              <w:t>日账户余额（元）</w:t>
            </w:r>
          </w:p>
        </w:tc>
        <w:tc>
          <w:tcPr>
            <w:tcW w:w="705" w:type="pct"/>
            <w:shd w:val="clear" w:color="auto" w:fill="auto"/>
            <w:noWrap/>
            <w:vAlign w:val="center"/>
            <w:hideMark/>
          </w:tcPr>
          <w:p w14:paraId="648ED974"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账户号</w:t>
            </w:r>
          </w:p>
        </w:tc>
      </w:tr>
      <w:tr w:rsidR="00BD4C64" w:rsidRPr="00C37613" w14:paraId="71EEA856" w14:textId="77777777" w:rsidTr="001952FF">
        <w:trPr>
          <w:trHeight w:val="340"/>
          <w:jc w:val="center"/>
        </w:trPr>
        <w:tc>
          <w:tcPr>
            <w:tcW w:w="989" w:type="pct"/>
            <w:shd w:val="clear" w:color="auto" w:fill="auto"/>
            <w:noWrap/>
            <w:vAlign w:val="center"/>
            <w:hideMark/>
          </w:tcPr>
          <w:p w14:paraId="48100805"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四型瓶智能化数控生产线建设项目</w:t>
            </w:r>
          </w:p>
        </w:tc>
        <w:tc>
          <w:tcPr>
            <w:tcW w:w="633" w:type="pct"/>
            <w:shd w:val="clear" w:color="auto" w:fill="auto"/>
            <w:noWrap/>
            <w:vAlign w:val="center"/>
            <w:hideMark/>
          </w:tcPr>
          <w:p w14:paraId="2A109297"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58D47E79"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6B04DD11"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52,000,000.00</w:t>
            </w:r>
          </w:p>
        </w:tc>
        <w:tc>
          <w:tcPr>
            <w:tcW w:w="633" w:type="pct"/>
            <w:shd w:val="clear" w:color="auto" w:fill="auto"/>
            <w:noWrap/>
            <w:vAlign w:val="center"/>
            <w:hideMark/>
          </w:tcPr>
          <w:p w14:paraId="34A1D1B5"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3EF6E266"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0.00</w:t>
            </w:r>
          </w:p>
        </w:tc>
        <w:tc>
          <w:tcPr>
            <w:tcW w:w="705" w:type="pct"/>
            <w:shd w:val="clear" w:color="auto" w:fill="auto"/>
            <w:noWrap/>
            <w:vAlign w:val="center"/>
            <w:hideMark/>
          </w:tcPr>
          <w:p w14:paraId="20582E23"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10262000000869946</w:t>
            </w:r>
          </w:p>
        </w:tc>
      </w:tr>
      <w:tr w:rsidR="00BD4C64" w:rsidRPr="00C37613" w14:paraId="4913FC0A" w14:textId="77777777" w:rsidTr="001952FF">
        <w:trPr>
          <w:trHeight w:val="340"/>
          <w:jc w:val="center"/>
        </w:trPr>
        <w:tc>
          <w:tcPr>
            <w:tcW w:w="989" w:type="pct"/>
            <w:shd w:val="clear" w:color="auto" w:fill="auto"/>
            <w:noWrap/>
            <w:vAlign w:val="center"/>
            <w:hideMark/>
          </w:tcPr>
          <w:p w14:paraId="6BBCF136"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氢能产品研发项目</w:t>
            </w:r>
          </w:p>
        </w:tc>
        <w:tc>
          <w:tcPr>
            <w:tcW w:w="633" w:type="pct"/>
            <w:shd w:val="clear" w:color="auto" w:fill="auto"/>
            <w:noWrap/>
            <w:vAlign w:val="center"/>
            <w:hideMark/>
          </w:tcPr>
          <w:p w14:paraId="4A7E9C21"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76386D09"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6DBBE44F"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27,285,000.00</w:t>
            </w:r>
          </w:p>
        </w:tc>
        <w:tc>
          <w:tcPr>
            <w:tcW w:w="633" w:type="pct"/>
            <w:shd w:val="clear" w:color="auto" w:fill="auto"/>
            <w:noWrap/>
            <w:vAlign w:val="center"/>
            <w:hideMark/>
          </w:tcPr>
          <w:p w14:paraId="5C329638"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1BB9D55C"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0800A3">
              <w:rPr>
                <w:rFonts w:ascii="Times New Roman" w:eastAsia="宋体" w:hAnsi="Times New Roman" w:cs="Times New Roman"/>
                <w:color w:val="000000"/>
                <w:spacing w:val="-10"/>
                <w:kern w:val="0"/>
                <w:sz w:val="20"/>
                <w:szCs w:val="20"/>
              </w:rPr>
              <w:t>12,216,877.63</w:t>
            </w:r>
          </w:p>
        </w:tc>
        <w:tc>
          <w:tcPr>
            <w:tcW w:w="705" w:type="pct"/>
            <w:shd w:val="clear" w:color="auto" w:fill="auto"/>
            <w:noWrap/>
            <w:vAlign w:val="center"/>
            <w:hideMark/>
          </w:tcPr>
          <w:p w14:paraId="433AFD4B"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10262000000869924</w:t>
            </w:r>
          </w:p>
        </w:tc>
      </w:tr>
      <w:tr w:rsidR="00BD4C64" w:rsidRPr="00C37613" w14:paraId="51BEE92D" w14:textId="77777777" w:rsidTr="001952FF">
        <w:trPr>
          <w:trHeight w:val="340"/>
          <w:jc w:val="center"/>
        </w:trPr>
        <w:tc>
          <w:tcPr>
            <w:tcW w:w="989" w:type="pct"/>
            <w:shd w:val="clear" w:color="auto" w:fill="auto"/>
            <w:noWrap/>
            <w:vAlign w:val="center"/>
            <w:hideMark/>
          </w:tcPr>
          <w:p w14:paraId="1EB8E4A6"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偿还京城机电和金融机构债务</w:t>
            </w:r>
          </w:p>
        </w:tc>
        <w:tc>
          <w:tcPr>
            <w:tcW w:w="633" w:type="pct"/>
            <w:shd w:val="clear" w:color="auto" w:fill="auto"/>
            <w:noWrap/>
            <w:vAlign w:val="center"/>
            <w:hideMark/>
          </w:tcPr>
          <w:p w14:paraId="3628860D"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hint="eastAsia"/>
                <w:color w:val="000000"/>
                <w:spacing w:val="-10"/>
                <w:kern w:val="0"/>
                <w:sz w:val="20"/>
                <w:szCs w:val="20"/>
              </w:rPr>
              <w:t>子公司</w:t>
            </w:r>
            <w:r w:rsidRPr="00C37613">
              <w:rPr>
                <w:rFonts w:ascii="Times New Roman" w:eastAsia="宋体" w:hAnsi="Times New Roman" w:cs="Times New Roman"/>
                <w:color w:val="000000"/>
                <w:spacing w:val="-10"/>
                <w:kern w:val="0"/>
                <w:sz w:val="20"/>
                <w:szCs w:val="20"/>
              </w:rPr>
              <w:t>北京天海</w:t>
            </w:r>
            <w:r w:rsidRPr="00C37613">
              <w:rPr>
                <w:rFonts w:ascii="Times New Roman" w:eastAsia="宋体" w:hAnsi="Times New Roman" w:cs="Times New Roman" w:hint="eastAsia"/>
                <w:color w:val="000000"/>
                <w:spacing w:val="-10"/>
                <w:kern w:val="0"/>
                <w:sz w:val="20"/>
                <w:szCs w:val="20"/>
              </w:rPr>
              <w:t>工业有限公司</w:t>
            </w:r>
          </w:p>
        </w:tc>
        <w:tc>
          <w:tcPr>
            <w:tcW w:w="633" w:type="pct"/>
            <w:shd w:val="clear" w:color="auto" w:fill="auto"/>
            <w:noWrap/>
            <w:vAlign w:val="center"/>
            <w:hideMark/>
          </w:tcPr>
          <w:p w14:paraId="4BAB8114"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华夏银行北京光华路支行</w:t>
            </w:r>
          </w:p>
        </w:tc>
        <w:tc>
          <w:tcPr>
            <w:tcW w:w="704" w:type="pct"/>
            <w:shd w:val="clear" w:color="auto" w:fill="auto"/>
            <w:noWrap/>
            <w:vAlign w:val="center"/>
          </w:tcPr>
          <w:p w14:paraId="0D83CCBD"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128,020,400.64</w:t>
            </w:r>
          </w:p>
        </w:tc>
        <w:tc>
          <w:tcPr>
            <w:tcW w:w="633" w:type="pct"/>
            <w:shd w:val="clear" w:color="auto" w:fill="auto"/>
            <w:noWrap/>
            <w:vAlign w:val="center"/>
            <w:hideMark/>
          </w:tcPr>
          <w:p w14:paraId="1452146D"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2020</w:t>
            </w:r>
            <w:r w:rsidRPr="00C37613">
              <w:rPr>
                <w:rFonts w:ascii="Times New Roman" w:eastAsia="宋体" w:hAnsi="Times New Roman" w:cs="Times New Roman"/>
                <w:color w:val="000000"/>
                <w:spacing w:val="-10"/>
                <w:kern w:val="0"/>
                <w:sz w:val="20"/>
                <w:szCs w:val="20"/>
              </w:rPr>
              <w:t>年</w:t>
            </w:r>
            <w:r w:rsidRPr="00C37613">
              <w:rPr>
                <w:rFonts w:ascii="Times New Roman" w:eastAsia="宋体" w:hAnsi="Times New Roman" w:cs="Times New Roman"/>
                <w:color w:val="000000"/>
                <w:spacing w:val="-10"/>
                <w:kern w:val="0"/>
                <w:sz w:val="20"/>
                <w:szCs w:val="20"/>
              </w:rPr>
              <w:t>7</w:t>
            </w:r>
            <w:r w:rsidRPr="00C37613">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hideMark/>
          </w:tcPr>
          <w:p w14:paraId="2BE6620E"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0.00</w:t>
            </w:r>
          </w:p>
        </w:tc>
        <w:tc>
          <w:tcPr>
            <w:tcW w:w="705" w:type="pct"/>
            <w:shd w:val="clear" w:color="auto" w:fill="auto"/>
            <w:noWrap/>
            <w:vAlign w:val="center"/>
            <w:hideMark/>
          </w:tcPr>
          <w:p w14:paraId="404C7F5D"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C37613">
              <w:rPr>
                <w:rFonts w:ascii="Times New Roman" w:eastAsia="宋体" w:hAnsi="Times New Roman" w:cs="Times New Roman"/>
                <w:color w:val="000000"/>
                <w:spacing w:val="-10"/>
                <w:kern w:val="0"/>
                <w:sz w:val="20"/>
                <w:szCs w:val="20"/>
              </w:rPr>
              <w:t>10262000000869935</w:t>
            </w:r>
          </w:p>
        </w:tc>
      </w:tr>
      <w:tr w:rsidR="00BD4C64" w:rsidRPr="00C37613" w14:paraId="191F9CC5" w14:textId="77777777" w:rsidTr="001952FF">
        <w:trPr>
          <w:trHeight w:val="340"/>
          <w:jc w:val="center"/>
        </w:trPr>
        <w:tc>
          <w:tcPr>
            <w:tcW w:w="2254" w:type="pct"/>
            <w:gridSpan w:val="3"/>
            <w:shd w:val="clear" w:color="auto" w:fill="auto"/>
            <w:noWrap/>
            <w:vAlign w:val="center"/>
          </w:tcPr>
          <w:p w14:paraId="24044DBF"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Pr>
                <w:rFonts w:ascii="Times New Roman" w:eastAsia="宋体" w:hAnsi="Times New Roman" w:cs="Times New Roman" w:hint="eastAsia"/>
                <w:color w:val="000000"/>
                <w:spacing w:val="-10"/>
                <w:kern w:val="0"/>
                <w:sz w:val="20"/>
                <w:szCs w:val="20"/>
              </w:rPr>
              <w:t>合计</w:t>
            </w:r>
          </w:p>
        </w:tc>
        <w:tc>
          <w:tcPr>
            <w:tcW w:w="704" w:type="pct"/>
            <w:shd w:val="clear" w:color="auto" w:fill="auto"/>
            <w:noWrap/>
            <w:vAlign w:val="center"/>
          </w:tcPr>
          <w:p w14:paraId="54276F87"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Pr>
                <w:rFonts w:ascii="Times New Roman" w:eastAsia="宋体" w:hAnsi="Times New Roman" w:cs="Times New Roman"/>
                <w:color w:val="000000"/>
                <w:spacing w:val="-10"/>
                <w:kern w:val="0"/>
                <w:sz w:val="20"/>
                <w:szCs w:val="20"/>
              </w:rPr>
              <w:fldChar w:fldCharType="begin"/>
            </w:r>
            <w:r>
              <w:rPr>
                <w:rFonts w:ascii="Times New Roman" w:eastAsia="宋体" w:hAnsi="Times New Roman" w:cs="Times New Roman"/>
                <w:color w:val="000000"/>
                <w:spacing w:val="-10"/>
                <w:kern w:val="0"/>
                <w:sz w:val="20"/>
                <w:szCs w:val="20"/>
              </w:rPr>
              <w:instrText xml:space="preserve"> =SUM(ABOVE) </w:instrText>
            </w:r>
            <w:r>
              <w:rPr>
                <w:rFonts w:ascii="Times New Roman" w:eastAsia="宋体" w:hAnsi="Times New Roman" w:cs="Times New Roman"/>
                <w:color w:val="000000"/>
                <w:spacing w:val="-10"/>
                <w:kern w:val="0"/>
                <w:sz w:val="20"/>
                <w:szCs w:val="20"/>
              </w:rPr>
              <w:fldChar w:fldCharType="separate"/>
            </w:r>
            <w:r>
              <w:rPr>
                <w:rFonts w:ascii="Times New Roman" w:eastAsia="宋体" w:hAnsi="Times New Roman" w:cs="Times New Roman"/>
                <w:noProof/>
                <w:color w:val="000000"/>
                <w:spacing w:val="-10"/>
                <w:kern w:val="0"/>
                <w:sz w:val="20"/>
                <w:szCs w:val="20"/>
              </w:rPr>
              <w:t>207,305,400.64</w:t>
            </w:r>
            <w:r>
              <w:rPr>
                <w:rFonts w:ascii="Times New Roman" w:eastAsia="宋体" w:hAnsi="Times New Roman" w:cs="Times New Roman"/>
                <w:color w:val="000000"/>
                <w:spacing w:val="-10"/>
                <w:kern w:val="0"/>
                <w:sz w:val="20"/>
                <w:szCs w:val="20"/>
              </w:rPr>
              <w:fldChar w:fldCharType="end"/>
            </w:r>
          </w:p>
        </w:tc>
        <w:tc>
          <w:tcPr>
            <w:tcW w:w="633" w:type="pct"/>
            <w:shd w:val="clear" w:color="auto" w:fill="auto"/>
            <w:noWrap/>
            <w:vAlign w:val="center"/>
          </w:tcPr>
          <w:p w14:paraId="07EE7167"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p>
        </w:tc>
        <w:tc>
          <w:tcPr>
            <w:tcW w:w="704" w:type="pct"/>
            <w:shd w:val="clear" w:color="auto" w:fill="auto"/>
            <w:noWrap/>
            <w:vAlign w:val="center"/>
          </w:tcPr>
          <w:p w14:paraId="61812A59" w14:textId="77777777" w:rsidR="00BD4C64" w:rsidRPr="00C37613"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0800A3">
              <w:rPr>
                <w:rFonts w:ascii="Times New Roman" w:eastAsia="宋体" w:hAnsi="Times New Roman" w:cs="Times New Roman"/>
                <w:color w:val="000000"/>
                <w:spacing w:val="-10"/>
                <w:kern w:val="0"/>
                <w:sz w:val="20"/>
                <w:szCs w:val="20"/>
              </w:rPr>
              <w:t>12,216,877.63</w:t>
            </w:r>
          </w:p>
        </w:tc>
        <w:tc>
          <w:tcPr>
            <w:tcW w:w="705" w:type="pct"/>
            <w:shd w:val="clear" w:color="auto" w:fill="auto"/>
            <w:noWrap/>
            <w:vAlign w:val="center"/>
          </w:tcPr>
          <w:p w14:paraId="33427F6F" w14:textId="77777777" w:rsidR="00BD4C64" w:rsidRPr="00C37613" w:rsidRDefault="00BD4C64" w:rsidP="001952FF">
            <w:pPr>
              <w:widowControl/>
              <w:spacing w:line="360" w:lineRule="exact"/>
              <w:jc w:val="center"/>
              <w:rPr>
                <w:rFonts w:ascii="Times New Roman" w:eastAsia="宋体" w:hAnsi="Times New Roman" w:cs="Times New Roman"/>
                <w:color w:val="000000"/>
                <w:spacing w:val="-10"/>
                <w:kern w:val="0"/>
                <w:sz w:val="20"/>
                <w:szCs w:val="20"/>
              </w:rPr>
            </w:pPr>
          </w:p>
        </w:tc>
      </w:tr>
    </w:tbl>
    <w:p w14:paraId="6CCDE411" w14:textId="77777777" w:rsidR="00BD4C64" w:rsidRPr="00F7670E"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sidRPr="00F7670E">
        <w:rPr>
          <w:rFonts w:hint="eastAsia"/>
        </w:rPr>
        <w:t xml:space="preserve"> </w:t>
      </w:r>
      <w:r w:rsidRPr="00F7670E">
        <w:rPr>
          <w:rFonts w:ascii="Times New Roman" w:eastAsia="宋体" w:hAnsi="Times New Roman" w:cs="Times New Roman" w:hint="eastAsia"/>
          <w:sz w:val="24"/>
          <w:szCs w:val="24"/>
        </w:rPr>
        <w:t>发行股份支付现金购买资产并募集配套资金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3"/>
        <w:gridCol w:w="1028"/>
        <w:gridCol w:w="1309"/>
        <w:gridCol w:w="1456"/>
        <w:gridCol w:w="1309"/>
        <w:gridCol w:w="1456"/>
        <w:gridCol w:w="1458"/>
      </w:tblGrid>
      <w:tr w:rsidR="00BD4C64" w:rsidRPr="00C37613" w14:paraId="128F33C6" w14:textId="77777777" w:rsidTr="001952FF">
        <w:trPr>
          <w:trHeight w:val="340"/>
          <w:jc w:val="center"/>
        </w:trPr>
        <w:tc>
          <w:tcPr>
            <w:tcW w:w="1124" w:type="pct"/>
            <w:vMerge w:val="restart"/>
            <w:shd w:val="clear" w:color="auto" w:fill="auto"/>
            <w:noWrap/>
            <w:vAlign w:val="center"/>
            <w:hideMark/>
          </w:tcPr>
          <w:p w14:paraId="31B34A5A"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roofErr w:type="gramStart"/>
            <w:r w:rsidRPr="00C37613">
              <w:rPr>
                <w:rFonts w:ascii="Times New Roman" w:eastAsia="宋体" w:hAnsi="Times New Roman" w:cs="Times New Roman"/>
                <w:b/>
                <w:bCs/>
                <w:color w:val="000000"/>
                <w:spacing w:val="-10"/>
                <w:kern w:val="0"/>
                <w:sz w:val="20"/>
                <w:szCs w:val="20"/>
              </w:rPr>
              <w:t>募投项目</w:t>
            </w:r>
            <w:proofErr w:type="gramEnd"/>
          </w:p>
        </w:tc>
        <w:tc>
          <w:tcPr>
            <w:tcW w:w="497" w:type="pct"/>
            <w:vMerge w:val="restart"/>
            <w:shd w:val="clear" w:color="auto" w:fill="auto"/>
            <w:noWrap/>
            <w:vAlign w:val="center"/>
            <w:hideMark/>
          </w:tcPr>
          <w:p w14:paraId="46382102"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实施主体</w:t>
            </w:r>
          </w:p>
        </w:tc>
        <w:tc>
          <w:tcPr>
            <w:tcW w:w="3379" w:type="pct"/>
            <w:gridSpan w:val="5"/>
            <w:shd w:val="clear" w:color="auto" w:fill="auto"/>
            <w:noWrap/>
            <w:vAlign w:val="center"/>
            <w:hideMark/>
          </w:tcPr>
          <w:p w14:paraId="72571A0C"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对应账户信息</w:t>
            </w:r>
          </w:p>
        </w:tc>
      </w:tr>
      <w:tr w:rsidR="00BD4C64" w:rsidRPr="00C37613" w14:paraId="3DC90706" w14:textId="77777777" w:rsidTr="001952FF">
        <w:trPr>
          <w:trHeight w:val="340"/>
          <w:jc w:val="center"/>
        </w:trPr>
        <w:tc>
          <w:tcPr>
            <w:tcW w:w="1124" w:type="pct"/>
            <w:vMerge/>
            <w:vAlign w:val="center"/>
            <w:hideMark/>
          </w:tcPr>
          <w:p w14:paraId="1AC1FEAF"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
        </w:tc>
        <w:tc>
          <w:tcPr>
            <w:tcW w:w="497" w:type="pct"/>
            <w:vMerge/>
            <w:vAlign w:val="center"/>
            <w:hideMark/>
          </w:tcPr>
          <w:p w14:paraId="1F544B8E"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p>
        </w:tc>
        <w:tc>
          <w:tcPr>
            <w:tcW w:w="633" w:type="pct"/>
            <w:shd w:val="clear" w:color="auto" w:fill="auto"/>
            <w:noWrap/>
            <w:vAlign w:val="center"/>
            <w:hideMark/>
          </w:tcPr>
          <w:p w14:paraId="7FE3411A"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开户银行</w:t>
            </w:r>
          </w:p>
        </w:tc>
        <w:tc>
          <w:tcPr>
            <w:tcW w:w="704" w:type="pct"/>
            <w:shd w:val="clear" w:color="auto" w:fill="auto"/>
            <w:vAlign w:val="center"/>
          </w:tcPr>
          <w:p w14:paraId="4C457D54"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初始余额（元）</w:t>
            </w:r>
          </w:p>
        </w:tc>
        <w:tc>
          <w:tcPr>
            <w:tcW w:w="633" w:type="pct"/>
            <w:shd w:val="clear" w:color="auto" w:fill="auto"/>
            <w:noWrap/>
            <w:vAlign w:val="center"/>
            <w:hideMark/>
          </w:tcPr>
          <w:p w14:paraId="20E5D529"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开户时间</w:t>
            </w:r>
          </w:p>
        </w:tc>
        <w:tc>
          <w:tcPr>
            <w:tcW w:w="704" w:type="pct"/>
            <w:shd w:val="clear" w:color="auto" w:fill="auto"/>
            <w:noWrap/>
            <w:vAlign w:val="center"/>
            <w:hideMark/>
          </w:tcPr>
          <w:p w14:paraId="2C2F50F9"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截至</w:t>
            </w:r>
            <w:r w:rsidRPr="00C37613">
              <w:rPr>
                <w:rFonts w:ascii="Times New Roman" w:eastAsia="宋体" w:hAnsi="Times New Roman" w:cs="Times New Roman"/>
                <w:b/>
                <w:bCs/>
                <w:color w:val="000000"/>
                <w:spacing w:val="-10"/>
                <w:kern w:val="0"/>
                <w:sz w:val="20"/>
                <w:szCs w:val="20"/>
              </w:rPr>
              <w:t>2023</w:t>
            </w:r>
            <w:r w:rsidRPr="00C37613">
              <w:rPr>
                <w:rFonts w:ascii="Times New Roman" w:eastAsia="宋体" w:hAnsi="Times New Roman" w:cs="Times New Roman"/>
                <w:b/>
                <w:bCs/>
                <w:color w:val="000000"/>
                <w:spacing w:val="-10"/>
                <w:kern w:val="0"/>
                <w:sz w:val="20"/>
                <w:szCs w:val="20"/>
              </w:rPr>
              <w:t>年</w:t>
            </w:r>
            <w:r w:rsidRPr="00C37613">
              <w:rPr>
                <w:rFonts w:ascii="Times New Roman" w:eastAsia="宋体" w:hAnsi="Times New Roman" w:cs="Times New Roman"/>
                <w:b/>
                <w:bCs/>
                <w:color w:val="000000"/>
                <w:spacing w:val="-10"/>
                <w:kern w:val="0"/>
                <w:sz w:val="20"/>
                <w:szCs w:val="20"/>
              </w:rPr>
              <w:t>06</w:t>
            </w:r>
            <w:r w:rsidRPr="00C37613">
              <w:rPr>
                <w:rFonts w:ascii="Times New Roman" w:eastAsia="宋体" w:hAnsi="Times New Roman" w:cs="Times New Roman"/>
                <w:b/>
                <w:bCs/>
                <w:color w:val="000000"/>
                <w:spacing w:val="-10"/>
                <w:kern w:val="0"/>
                <w:sz w:val="20"/>
                <w:szCs w:val="20"/>
              </w:rPr>
              <w:t>月</w:t>
            </w:r>
            <w:r w:rsidRPr="00C37613">
              <w:rPr>
                <w:rFonts w:ascii="Times New Roman" w:eastAsia="宋体" w:hAnsi="Times New Roman" w:cs="Times New Roman"/>
                <w:b/>
                <w:bCs/>
                <w:color w:val="000000"/>
                <w:spacing w:val="-10"/>
                <w:kern w:val="0"/>
                <w:sz w:val="20"/>
                <w:szCs w:val="20"/>
              </w:rPr>
              <w:t>30</w:t>
            </w:r>
            <w:r w:rsidRPr="00C37613">
              <w:rPr>
                <w:rFonts w:ascii="Times New Roman" w:eastAsia="宋体" w:hAnsi="Times New Roman" w:cs="Times New Roman"/>
                <w:b/>
                <w:bCs/>
                <w:color w:val="000000"/>
                <w:spacing w:val="-10"/>
                <w:kern w:val="0"/>
                <w:sz w:val="20"/>
                <w:szCs w:val="20"/>
              </w:rPr>
              <w:t>日账户余额（元）</w:t>
            </w:r>
          </w:p>
        </w:tc>
        <w:tc>
          <w:tcPr>
            <w:tcW w:w="705" w:type="pct"/>
            <w:shd w:val="clear" w:color="auto" w:fill="auto"/>
            <w:noWrap/>
            <w:vAlign w:val="center"/>
            <w:hideMark/>
          </w:tcPr>
          <w:p w14:paraId="2E423A73" w14:textId="77777777" w:rsidR="00BD4C64" w:rsidRPr="00C37613" w:rsidRDefault="00BD4C64" w:rsidP="001952FF">
            <w:pPr>
              <w:widowControl/>
              <w:spacing w:line="360" w:lineRule="exact"/>
              <w:jc w:val="center"/>
              <w:rPr>
                <w:rFonts w:ascii="Times New Roman" w:eastAsia="宋体" w:hAnsi="Times New Roman" w:cs="Times New Roman"/>
                <w:b/>
                <w:bCs/>
                <w:color w:val="000000"/>
                <w:spacing w:val="-10"/>
                <w:kern w:val="0"/>
                <w:sz w:val="20"/>
                <w:szCs w:val="20"/>
              </w:rPr>
            </w:pPr>
            <w:r w:rsidRPr="00C37613">
              <w:rPr>
                <w:rFonts w:ascii="Times New Roman" w:eastAsia="宋体" w:hAnsi="Times New Roman" w:cs="Times New Roman"/>
                <w:b/>
                <w:bCs/>
                <w:color w:val="000000"/>
                <w:spacing w:val="-10"/>
                <w:kern w:val="0"/>
                <w:sz w:val="20"/>
                <w:szCs w:val="20"/>
              </w:rPr>
              <w:t>账户号</w:t>
            </w:r>
          </w:p>
        </w:tc>
      </w:tr>
      <w:tr w:rsidR="00BD4C64" w:rsidRPr="00C37613" w14:paraId="050D84D1" w14:textId="77777777" w:rsidTr="001952FF">
        <w:trPr>
          <w:trHeight w:val="340"/>
          <w:jc w:val="center"/>
        </w:trPr>
        <w:tc>
          <w:tcPr>
            <w:tcW w:w="1124" w:type="pct"/>
            <w:shd w:val="clear" w:color="auto" w:fill="auto"/>
            <w:noWrap/>
            <w:vAlign w:val="center"/>
          </w:tcPr>
          <w:p w14:paraId="641F4253" w14:textId="77777777" w:rsidR="00BD4C64" w:rsidRPr="00F7670E"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支付收购标的资产的交易现金对价、税费及中介机构费、补充流动资金等</w:t>
            </w:r>
          </w:p>
        </w:tc>
        <w:tc>
          <w:tcPr>
            <w:tcW w:w="497" w:type="pct"/>
            <w:shd w:val="clear" w:color="auto" w:fill="auto"/>
            <w:noWrap/>
            <w:vAlign w:val="center"/>
          </w:tcPr>
          <w:p w14:paraId="1E405F7E" w14:textId="77777777" w:rsidR="00BD4C64" w:rsidRPr="00F7670E"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本公司</w:t>
            </w:r>
          </w:p>
        </w:tc>
        <w:tc>
          <w:tcPr>
            <w:tcW w:w="633" w:type="pct"/>
            <w:shd w:val="clear" w:color="auto" w:fill="auto"/>
            <w:noWrap/>
            <w:vAlign w:val="center"/>
          </w:tcPr>
          <w:p w14:paraId="269C297C" w14:textId="77777777" w:rsidR="00BD4C64" w:rsidRPr="00F7670E"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华夏银行北京光华支行</w:t>
            </w:r>
          </w:p>
        </w:tc>
        <w:tc>
          <w:tcPr>
            <w:tcW w:w="704" w:type="pct"/>
            <w:shd w:val="clear" w:color="auto" w:fill="auto"/>
            <w:noWrap/>
            <w:vAlign w:val="center"/>
          </w:tcPr>
          <w:p w14:paraId="4FF0432D" w14:textId="77777777" w:rsidR="00BD4C64" w:rsidRPr="00F7670E"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153,305,717.40</w:t>
            </w:r>
          </w:p>
        </w:tc>
        <w:tc>
          <w:tcPr>
            <w:tcW w:w="633" w:type="pct"/>
            <w:shd w:val="clear" w:color="auto" w:fill="auto"/>
            <w:noWrap/>
            <w:vAlign w:val="center"/>
          </w:tcPr>
          <w:p w14:paraId="4F4DF9FA" w14:textId="77777777" w:rsidR="00BD4C64" w:rsidRPr="00F7670E"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2022</w:t>
            </w:r>
            <w:r w:rsidRPr="00F7670E">
              <w:rPr>
                <w:rFonts w:ascii="Times New Roman" w:eastAsia="宋体" w:hAnsi="Times New Roman" w:cs="Times New Roman"/>
                <w:color w:val="000000"/>
                <w:spacing w:val="-10"/>
                <w:kern w:val="0"/>
                <w:sz w:val="20"/>
                <w:szCs w:val="20"/>
              </w:rPr>
              <w:t>年</w:t>
            </w:r>
            <w:r w:rsidRPr="00F7670E">
              <w:rPr>
                <w:rFonts w:ascii="Times New Roman" w:eastAsia="宋体" w:hAnsi="Times New Roman" w:cs="Times New Roman"/>
                <w:color w:val="000000"/>
                <w:spacing w:val="-10"/>
                <w:kern w:val="0"/>
                <w:sz w:val="20"/>
                <w:szCs w:val="20"/>
              </w:rPr>
              <w:t>8</w:t>
            </w:r>
            <w:r w:rsidRPr="00F7670E">
              <w:rPr>
                <w:rFonts w:ascii="Times New Roman" w:eastAsia="宋体" w:hAnsi="Times New Roman" w:cs="Times New Roman"/>
                <w:color w:val="000000"/>
                <w:spacing w:val="-10"/>
                <w:kern w:val="0"/>
                <w:sz w:val="20"/>
                <w:szCs w:val="20"/>
              </w:rPr>
              <w:t>月</w:t>
            </w:r>
          </w:p>
        </w:tc>
        <w:tc>
          <w:tcPr>
            <w:tcW w:w="704" w:type="pct"/>
            <w:shd w:val="clear" w:color="auto" w:fill="auto"/>
            <w:noWrap/>
            <w:vAlign w:val="center"/>
          </w:tcPr>
          <w:p w14:paraId="7D7BC37C" w14:textId="77777777" w:rsidR="00BD4C64" w:rsidRPr="00F7670E" w:rsidRDefault="00BD4C64" w:rsidP="001952FF">
            <w:pPr>
              <w:widowControl/>
              <w:spacing w:line="360" w:lineRule="exact"/>
              <w:jc w:val="right"/>
              <w:rPr>
                <w:rFonts w:ascii="Times New Roman" w:eastAsia="宋体" w:hAnsi="Times New Roman" w:cs="Times New Roman"/>
                <w:color w:val="000000"/>
                <w:spacing w:val="-10"/>
                <w:kern w:val="0"/>
                <w:sz w:val="20"/>
                <w:szCs w:val="20"/>
              </w:rPr>
            </w:pPr>
            <w:r w:rsidRPr="000800A3">
              <w:rPr>
                <w:rFonts w:ascii="Times New Roman" w:eastAsia="宋体" w:hAnsi="Times New Roman" w:cs="Times New Roman"/>
                <w:color w:val="000000"/>
                <w:spacing w:val="-10"/>
                <w:kern w:val="0"/>
                <w:sz w:val="20"/>
                <w:szCs w:val="20"/>
              </w:rPr>
              <w:t>22,904,598.9</w:t>
            </w:r>
            <w:r>
              <w:rPr>
                <w:rFonts w:ascii="Times New Roman" w:eastAsia="宋体" w:hAnsi="Times New Roman" w:cs="Times New Roman" w:hint="eastAsia"/>
                <w:color w:val="000000"/>
                <w:spacing w:val="-10"/>
                <w:kern w:val="0"/>
                <w:sz w:val="20"/>
                <w:szCs w:val="20"/>
              </w:rPr>
              <w:t>0</w:t>
            </w:r>
          </w:p>
        </w:tc>
        <w:tc>
          <w:tcPr>
            <w:tcW w:w="705" w:type="pct"/>
            <w:shd w:val="clear" w:color="auto" w:fill="auto"/>
            <w:noWrap/>
            <w:vAlign w:val="center"/>
          </w:tcPr>
          <w:p w14:paraId="100759D2" w14:textId="77777777" w:rsidR="00BD4C64" w:rsidRPr="00F7670E" w:rsidRDefault="00BD4C64" w:rsidP="001952FF">
            <w:pPr>
              <w:widowControl/>
              <w:spacing w:line="360" w:lineRule="exact"/>
              <w:jc w:val="center"/>
              <w:rPr>
                <w:rFonts w:ascii="Times New Roman" w:eastAsia="宋体" w:hAnsi="Times New Roman" w:cs="Times New Roman"/>
                <w:color w:val="000000"/>
                <w:spacing w:val="-10"/>
                <w:kern w:val="0"/>
                <w:sz w:val="20"/>
                <w:szCs w:val="20"/>
              </w:rPr>
            </w:pPr>
            <w:r w:rsidRPr="00F7670E">
              <w:rPr>
                <w:rFonts w:ascii="Times New Roman" w:eastAsia="宋体" w:hAnsi="Times New Roman" w:cs="Times New Roman"/>
                <w:color w:val="000000"/>
                <w:spacing w:val="-10"/>
                <w:kern w:val="0"/>
                <w:sz w:val="20"/>
                <w:szCs w:val="20"/>
              </w:rPr>
              <w:t>10262000000953077</w:t>
            </w:r>
          </w:p>
        </w:tc>
      </w:tr>
    </w:tbl>
    <w:p w14:paraId="72ACE9E3" w14:textId="77777777" w:rsidR="00BD4C64" w:rsidRPr="007E191D"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7E191D">
        <w:rPr>
          <w:rFonts w:ascii="Times New Roman" w:eastAsia="宋体" w:hAnsi="Times New Roman" w:cs="Times New Roman"/>
          <w:b/>
          <w:bCs/>
          <w:sz w:val="24"/>
          <w:szCs w:val="24"/>
        </w:rPr>
        <w:t>三、募集资金使用情况</w:t>
      </w:r>
    </w:p>
    <w:p w14:paraId="6E95B0DC" w14:textId="77777777" w:rsidR="00BD4C64" w:rsidRPr="007E191D"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7E191D">
        <w:rPr>
          <w:rFonts w:ascii="Times New Roman" w:eastAsia="宋体" w:hAnsi="Times New Roman" w:cs="Times New Roman"/>
          <w:b/>
          <w:bCs/>
          <w:sz w:val="24"/>
          <w:szCs w:val="24"/>
        </w:rPr>
        <w:t>（一）募集资金投资项目的资金使用情况</w:t>
      </w:r>
    </w:p>
    <w:p w14:paraId="7FAECA73" w14:textId="77777777" w:rsidR="00BD4C64" w:rsidRPr="007E191D"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7E191D">
        <w:rPr>
          <w:rFonts w:ascii="Times New Roman" w:eastAsia="宋体" w:hAnsi="Times New Roman" w:cs="Times New Roman"/>
          <w:sz w:val="24"/>
          <w:szCs w:val="24"/>
        </w:rPr>
        <w:t>截至</w:t>
      </w:r>
      <w:r w:rsidRPr="007E191D">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7E191D">
        <w:rPr>
          <w:rFonts w:ascii="Times New Roman" w:eastAsia="宋体" w:hAnsi="Times New Roman" w:cs="Times New Roman"/>
          <w:sz w:val="24"/>
          <w:szCs w:val="24"/>
        </w:rPr>
        <w:t>年</w:t>
      </w:r>
      <w:r w:rsidRPr="007E191D">
        <w:rPr>
          <w:rFonts w:ascii="Times New Roman" w:eastAsia="宋体" w:hAnsi="Times New Roman" w:cs="Times New Roman"/>
          <w:sz w:val="24"/>
          <w:szCs w:val="24"/>
        </w:rPr>
        <w:t>06</w:t>
      </w:r>
      <w:r w:rsidRPr="007E191D">
        <w:rPr>
          <w:rFonts w:ascii="Times New Roman" w:eastAsia="宋体" w:hAnsi="Times New Roman" w:cs="Times New Roman"/>
          <w:sz w:val="24"/>
          <w:szCs w:val="24"/>
        </w:rPr>
        <w:t>月</w:t>
      </w:r>
      <w:r w:rsidRPr="007E191D">
        <w:rPr>
          <w:rFonts w:ascii="Times New Roman" w:eastAsia="宋体" w:hAnsi="Times New Roman" w:cs="Times New Roman"/>
          <w:sz w:val="24"/>
          <w:szCs w:val="24"/>
        </w:rPr>
        <w:t>30</w:t>
      </w:r>
      <w:r w:rsidRPr="007E191D">
        <w:rPr>
          <w:rFonts w:ascii="Times New Roman" w:eastAsia="宋体" w:hAnsi="Times New Roman" w:cs="Times New Roman"/>
          <w:sz w:val="24"/>
          <w:szCs w:val="24"/>
        </w:rPr>
        <w:t>日止，公司实际投入相关项目的募集资金款项共计人民币【</w:t>
      </w:r>
      <w:r w:rsidRPr="007E191D">
        <w:rPr>
          <w:rFonts w:ascii="Times New Roman" w:eastAsia="宋体" w:hAnsi="Times New Roman" w:cs="Times New Roman"/>
          <w:sz w:val="24"/>
          <w:szCs w:val="24"/>
        </w:rPr>
        <w:t>32,</w:t>
      </w:r>
      <w:r>
        <w:rPr>
          <w:rFonts w:ascii="Times New Roman" w:eastAsia="宋体" w:hAnsi="Times New Roman" w:cs="Times New Roman" w:hint="eastAsia"/>
          <w:sz w:val="24"/>
          <w:szCs w:val="24"/>
        </w:rPr>
        <w:t>592.07</w:t>
      </w:r>
      <w:r w:rsidRPr="007E191D">
        <w:rPr>
          <w:rFonts w:ascii="Times New Roman" w:eastAsia="宋体" w:hAnsi="Times New Roman" w:cs="Times New Roman"/>
          <w:sz w:val="24"/>
          <w:szCs w:val="24"/>
        </w:rPr>
        <w:t>】万元，其中</w:t>
      </w:r>
      <w:r w:rsidRPr="007E191D">
        <w:rPr>
          <w:rFonts w:ascii="Times New Roman" w:eastAsia="宋体" w:hAnsi="Times New Roman" w:cs="Times New Roman"/>
          <w:sz w:val="24"/>
          <w:szCs w:val="24"/>
        </w:rPr>
        <w:t>202</w:t>
      </w:r>
      <w:r>
        <w:rPr>
          <w:rFonts w:ascii="Times New Roman" w:eastAsia="宋体" w:hAnsi="Times New Roman" w:cs="Times New Roman" w:hint="eastAsia"/>
          <w:sz w:val="24"/>
          <w:szCs w:val="24"/>
        </w:rPr>
        <w:t>4</w:t>
      </w:r>
      <w:r w:rsidRPr="007E191D">
        <w:rPr>
          <w:rFonts w:ascii="Times New Roman" w:eastAsia="宋体" w:hAnsi="Times New Roman" w:cs="Times New Roman"/>
          <w:sz w:val="24"/>
          <w:szCs w:val="24"/>
        </w:rPr>
        <w:t>年半年度投入【</w:t>
      </w:r>
      <w:r>
        <w:rPr>
          <w:rFonts w:ascii="Times New Roman" w:eastAsia="宋体" w:hAnsi="Times New Roman" w:cs="Times New Roman" w:hint="eastAsia"/>
          <w:sz w:val="24"/>
          <w:szCs w:val="24"/>
        </w:rPr>
        <w:t>130</w:t>
      </w:r>
      <w:r w:rsidRPr="007E191D">
        <w:rPr>
          <w:rFonts w:ascii="Times New Roman" w:eastAsia="宋体" w:hAnsi="Times New Roman" w:cs="Times New Roman"/>
          <w:sz w:val="24"/>
          <w:szCs w:val="24"/>
        </w:rPr>
        <w:t>.</w:t>
      </w:r>
      <w:r>
        <w:rPr>
          <w:rFonts w:ascii="Times New Roman" w:eastAsia="宋体" w:hAnsi="Times New Roman" w:cs="Times New Roman" w:hint="eastAsia"/>
          <w:sz w:val="24"/>
          <w:szCs w:val="24"/>
        </w:rPr>
        <w:t>35</w:t>
      </w:r>
      <w:r w:rsidRPr="007E191D">
        <w:rPr>
          <w:rFonts w:ascii="Times New Roman" w:eastAsia="宋体" w:hAnsi="Times New Roman" w:cs="Times New Roman"/>
          <w:sz w:val="24"/>
          <w:szCs w:val="24"/>
        </w:rPr>
        <w:t>】万元。</w:t>
      </w:r>
    </w:p>
    <w:p w14:paraId="6F999895" w14:textId="77777777" w:rsidR="00BD4C64" w:rsidRPr="007E191D"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C37613">
        <w:rPr>
          <w:rFonts w:ascii="Times New Roman" w:eastAsia="宋体" w:hAnsi="Times New Roman" w:cs="Times New Roman"/>
          <w:b/>
          <w:bCs/>
          <w:sz w:val="24"/>
          <w:szCs w:val="24"/>
        </w:rPr>
        <w:t>（二）募集资金置换</w:t>
      </w:r>
    </w:p>
    <w:p w14:paraId="727F813D" w14:textId="77777777" w:rsidR="00BD4C64" w:rsidRPr="007E191D"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7E191D">
        <w:rPr>
          <w:rFonts w:ascii="Times New Roman" w:eastAsia="宋体" w:hAnsi="Times New Roman" w:cs="Times New Roman"/>
          <w:sz w:val="24"/>
          <w:szCs w:val="24"/>
        </w:rPr>
        <w:t>非公开发行股票募集资金到位前，为保障募集资金投资项目的顺利进行，公司以自筹资金预先进行了投入。</w:t>
      </w:r>
      <w:proofErr w:type="gramStart"/>
      <w:r w:rsidRPr="007E191D">
        <w:rPr>
          <w:rFonts w:ascii="Times New Roman" w:eastAsia="宋体" w:hAnsi="Times New Roman" w:cs="Times New Roman"/>
          <w:sz w:val="24"/>
          <w:szCs w:val="24"/>
        </w:rPr>
        <w:t>信永中和</w:t>
      </w:r>
      <w:proofErr w:type="gramEnd"/>
      <w:r w:rsidRPr="007E191D">
        <w:rPr>
          <w:rFonts w:ascii="Times New Roman" w:eastAsia="宋体" w:hAnsi="Times New Roman" w:cs="Times New Roman"/>
          <w:sz w:val="24"/>
          <w:szCs w:val="24"/>
        </w:rPr>
        <w:t>会计师事务所</w:t>
      </w:r>
      <w:r w:rsidRPr="007E191D">
        <w:rPr>
          <w:rFonts w:ascii="Times New Roman" w:eastAsia="宋体" w:hAnsi="Times New Roman" w:cs="Times New Roman"/>
          <w:sz w:val="24"/>
          <w:szCs w:val="24"/>
        </w:rPr>
        <w:t>(</w:t>
      </w:r>
      <w:r w:rsidRPr="007E191D">
        <w:rPr>
          <w:rFonts w:ascii="Times New Roman" w:eastAsia="宋体" w:hAnsi="Times New Roman" w:cs="Times New Roman"/>
          <w:sz w:val="24"/>
          <w:szCs w:val="24"/>
        </w:rPr>
        <w:t>特殊普通合伙</w:t>
      </w:r>
      <w:r w:rsidRPr="007E191D">
        <w:rPr>
          <w:rFonts w:ascii="Times New Roman" w:eastAsia="宋体" w:hAnsi="Times New Roman" w:cs="Times New Roman"/>
          <w:sz w:val="24"/>
          <w:szCs w:val="24"/>
        </w:rPr>
        <w:t>)</w:t>
      </w:r>
      <w:r w:rsidRPr="007E191D">
        <w:rPr>
          <w:rFonts w:ascii="Times New Roman" w:eastAsia="宋体" w:hAnsi="Times New Roman" w:cs="Times New Roman"/>
          <w:sz w:val="24"/>
          <w:szCs w:val="24"/>
        </w:rPr>
        <w:t>对公司</w:t>
      </w:r>
      <w:proofErr w:type="gramStart"/>
      <w:r w:rsidRPr="007E191D">
        <w:rPr>
          <w:rFonts w:ascii="Times New Roman" w:eastAsia="宋体" w:hAnsi="Times New Roman" w:cs="Times New Roman"/>
          <w:sz w:val="24"/>
          <w:szCs w:val="24"/>
        </w:rPr>
        <w:t>募投项目</w:t>
      </w:r>
      <w:proofErr w:type="gramEnd"/>
      <w:r w:rsidRPr="007E191D">
        <w:rPr>
          <w:rFonts w:ascii="Times New Roman" w:eastAsia="宋体" w:hAnsi="Times New Roman" w:cs="Times New Roman"/>
          <w:sz w:val="24"/>
          <w:szCs w:val="24"/>
        </w:rPr>
        <w:t>实际使用自筹资金的情况已进行</w:t>
      </w:r>
      <w:proofErr w:type="gramStart"/>
      <w:r w:rsidRPr="007E191D">
        <w:rPr>
          <w:rFonts w:ascii="Times New Roman" w:eastAsia="宋体" w:hAnsi="Times New Roman" w:cs="Times New Roman"/>
          <w:sz w:val="24"/>
          <w:szCs w:val="24"/>
        </w:rPr>
        <w:t>鉴证</w:t>
      </w:r>
      <w:proofErr w:type="gramEnd"/>
      <w:r w:rsidRPr="007E191D">
        <w:rPr>
          <w:rFonts w:ascii="Times New Roman" w:eastAsia="宋体" w:hAnsi="Times New Roman" w:cs="Times New Roman"/>
          <w:sz w:val="24"/>
          <w:szCs w:val="24"/>
        </w:rPr>
        <w:t>，并出具了</w:t>
      </w:r>
      <w:r w:rsidRPr="007E191D">
        <w:rPr>
          <w:rFonts w:ascii="Times New Roman" w:eastAsia="宋体" w:hAnsi="Times New Roman" w:cs="Times New Roman"/>
          <w:sz w:val="24"/>
          <w:szCs w:val="24"/>
        </w:rPr>
        <w:t>XYZH/2020BJ40518</w:t>
      </w:r>
      <w:r w:rsidRPr="007E191D">
        <w:rPr>
          <w:rFonts w:ascii="Times New Roman" w:eastAsia="宋体" w:hAnsi="Times New Roman" w:cs="Times New Roman"/>
          <w:sz w:val="24"/>
          <w:szCs w:val="24"/>
        </w:rPr>
        <w:t>号《关于北京天海工业有限公司以自筹资金预先投入募集资金投资项目情况</w:t>
      </w:r>
      <w:proofErr w:type="gramStart"/>
      <w:r w:rsidRPr="007E191D">
        <w:rPr>
          <w:rFonts w:ascii="Times New Roman" w:eastAsia="宋体" w:hAnsi="Times New Roman" w:cs="Times New Roman"/>
          <w:sz w:val="24"/>
          <w:szCs w:val="24"/>
        </w:rPr>
        <w:t>鉴证</w:t>
      </w:r>
      <w:proofErr w:type="gramEnd"/>
      <w:r w:rsidRPr="007E191D">
        <w:rPr>
          <w:rFonts w:ascii="Times New Roman" w:eastAsia="宋体" w:hAnsi="Times New Roman" w:cs="Times New Roman"/>
          <w:sz w:val="24"/>
          <w:szCs w:val="24"/>
        </w:rPr>
        <w:t>报告》，经审核，截至</w:t>
      </w:r>
      <w:r w:rsidRPr="007E191D">
        <w:rPr>
          <w:rFonts w:ascii="Times New Roman" w:eastAsia="宋体" w:hAnsi="Times New Roman" w:cs="Times New Roman"/>
          <w:sz w:val="24"/>
          <w:szCs w:val="24"/>
        </w:rPr>
        <w:t>2020</w:t>
      </w:r>
      <w:r w:rsidRPr="007E191D">
        <w:rPr>
          <w:rFonts w:ascii="Times New Roman" w:eastAsia="宋体" w:hAnsi="Times New Roman" w:cs="Times New Roman"/>
          <w:sz w:val="24"/>
          <w:szCs w:val="24"/>
        </w:rPr>
        <w:t>年</w:t>
      </w:r>
      <w:r w:rsidRPr="007E191D">
        <w:rPr>
          <w:rFonts w:ascii="Times New Roman" w:eastAsia="宋体" w:hAnsi="Times New Roman" w:cs="Times New Roman"/>
          <w:sz w:val="24"/>
          <w:szCs w:val="24"/>
        </w:rPr>
        <w:t>7</w:t>
      </w:r>
      <w:r w:rsidRPr="007E191D">
        <w:rPr>
          <w:rFonts w:ascii="Times New Roman" w:eastAsia="宋体" w:hAnsi="Times New Roman" w:cs="Times New Roman"/>
          <w:sz w:val="24"/>
          <w:szCs w:val="24"/>
        </w:rPr>
        <w:t>月</w:t>
      </w:r>
      <w:r w:rsidRPr="007E191D">
        <w:rPr>
          <w:rFonts w:ascii="Times New Roman" w:eastAsia="宋体" w:hAnsi="Times New Roman" w:cs="Times New Roman"/>
          <w:sz w:val="24"/>
          <w:szCs w:val="24"/>
        </w:rPr>
        <w:t>2</w:t>
      </w:r>
      <w:r w:rsidRPr="007E191D">
        <w:rPr>
          <w:rFonts w:ascii="Times New Roman" w:eastAsia="宋体" w:hAnsi="Times New Roman" w:cs="Times New Roman"/>
          <w:sz w:val="24"/>
          <w:szCs w:val="24"/>
        </w:rPr>
        <w:t>日止，公司以自有资金预先投入募集资金投</w:t>
      </w:r>
      <w:r w:rsidRPr="007E191D">
        <w:rPr>
          <w:rFonts w:ascii="Times New Roman" w:eastAsia="宋体" w:hAnsi="Times New Roman" w:cs="Times New Roman"/>
          <w:sz w:val="24"/>
          <w:szCs w:val="24"/>
        </w:rPr>
        <w:lastRenderedPageBreak/>
        <w:t>资项目款项计人民币</w:t>
      </w:r>
      <w:r w:rsidRPr="007E191D">
        <w:rPr>
          <w:rFonts w:ascii="Times New Roman" w:eastAsia="宋体" w:hAnsi="Times New Roman" w:cs="Times New Roman"/>
          <w:sz w:val="24"/>
          <w:szCs w:val="24"/>
        </w:rPr>
        <w:t>26,821,768.00</w:t>
      </w:r>
      <w:r w:rsidRPr="007E191D">
        <w:rPr>
          <w:rFonts w:ascii="Times New Roman" w:eastAsia="宋体" w:hAnsi="Times New Roman" w:cs="Times New Roman"/>
          <w:sz w:val="24"/>
          <w:szCs w:val="24"/>
        </w:rPr>
        <w:t>元，具体情况如下：</w:t>
      </w:r>
    </w:p>
    <w:p w14:paraId="208DFDC5" w14:textId="77777777" w:rsidR="00BD4C64" w:rsidRPr="007E191D" w:rsidRDefault="00BD4C64" w:rsidP="00BD4C64">
      <w:pPr>
        <w:ind w:firstLineChars="200" w:firstLine="480"/>
        <w:jc w:val="right"/>
        <w:rPr>
          <w:rFonts w:ascii="Times New Roman" w:eastAsia="宋体" w:hAnsi="Times New Roman" w:cs="Times New Roman"/>
          <w:sz w:val="24"/>
          <w:szCs w:val="24"/>
        </w:rPr>
      </w:pPr>
      <w:r w:rsidRPr="007E191D">
        <w:rPr>
          <w:rFonts w:ascii="Times New Roman" w:eastAsia="宋体" w:hAnsi="Times New Roman" w:cs="Times New Roman"/>
          <w:sz w:val="24"/>
          <w:szCs w:val="24"/>
        </w:rPr>
        <w:t>单位：元</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6"/>
        <w:gridCol w:w="3402"/>
        <w:gridCol w:w="2835"/>
        <w:gridCol w:w="1702"/>
      </w:tblGrid>
      <w:tr w:rsidR="00BD4C64" w:rsidRPr="00C37613" w14:paraId="4AF04842" w14:textId="77777777" w:rsidTr="001952FF">
        <w:trPr>
          <w:tblHeader/>
          <w:jc w:val="center"/>
        </w:trPr>
        <w:tc>
          <w:tcPr>
            <w:tcW w:w="566" w:type="dxa"/>
            <w:vAlign w:val="center"/>
          </w:tcPr>
          <w:p w14:paraId="024D24BE"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序号</w:t>
            </w:r>
          </w:p>
        </w:tc>
        <w:tc>
          <w:tcPr>
            <w:tcW w:w="3402" w:type="dxa"/>
            <w:vAlign w:val="center"/>
          </w:tcPr>
          <w:p w14:paraId="64874D03"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b/>
                <w:sz w:val="20"/>
                <w:szCs w:val="20"/>
              </w:rPr>
            </w:pPr>
            <w:proofErr w:type="gramStart"/>
            <w:r w:rsidRPr="00C37613">
              <w:rPr>
                <w:rFonts w:ascii="Times New Roman" w:eastAsia="宋体" w:hAnsi="Times New Roman" w:cs="Times New Roman"/>
                <w:b/>
                <w:sz w:val="20"/>
                <w:szCs w:val="20"/>
              </w:rPr>
              <w:t>募投项目</w:t>
            </w:r>
            <w:proofErr w:type="gramEnd"/>
            <w:r w:rsidRPr="00C37613">
              <w:rPr>
                <w:rFonts w:ascii="Times New Roman" w:eastAsia="宋体" w:hAnsi="Times New Roman" w:cs="Times New Roman"/>
                <w:b/>
                <w:sz w:val="20"/>
                <w:szCs w:val="20"/>
              </w:rPr>
              <w:t>名称</w:t>
            </w:r>
          </w:p>
        </w:tc>
        <w:tc>
          <w:tcPr>
            <w:tcW w:w="2835" w:type="dxa"/>
            <w:vAlign w:val="center"/>
          </w:tcPr>
          <w:p w14:paraId="35A24A94"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自筹资金已预先投入金额</w:t>
            </w:r>
          </w:p>
        </w:tc>
        <w:tc>
          <w:tcPr>
            <w:tcW w:w="1702" w:type="dxa"/>
            <w:vAlign w:val="center"/>
          </w:tcPr>
          <w:p w14:paraId="2E13DC1E"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本次置换金额</w:t>
            </w:r>
          </w:p>
        </w:tc>
      </w:tr>
      <w:tr w:rsidR="00BD4C64" w:rsidRPr="00C37613" w14:paraId="3082AC95" w14:textId="77777777" w:rsidTr="001952FF">
        <w:trPr>
          <w:jc w:val="center"/>
        </w:trPr>
        <w:tc>
          <w:tcPr>
            <w:tcW w:w="566" w:type="dxa"/>
            <w:vAlign w:val="center"/>
          </w:tcPr>
          <w:p w14:paraId="7F10F240"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sz w:val="20"/>
                <w:szCs w:val="20"/>
              </w:rPr>
            </w:pPr>
            <w:bookmarkStart w:id="1" w:name="_Hlk45808951"/>
            <w:r w:rsidRPr="00C37613">
              <w:rPr>
                <w:rFonts w:ascii="Times New Roman" w:eastAsia="宋体" w:hAnsi="Times New Roman" w:cs="Times New Roman"/>
                <w:sz w:val="20"/>
                <w:szCs w:val="20"/>
              </w:rPr>
              <w:t>1</w:t>
            </w:r>
          </w:p>
        </w:tc>
        <w:tc>
          <w:tcPr>
            <w:tcW w:w="3402" w:type="dxa"/>
            <w:vAlign w:val="center"/>
          </w:tcPr>
          <w:p w14:paraId="482A7F21" w14:textId="77777777" w:rsidR="00BD4C64" w:rsidRPr="00C37613" w:rsidRDefault="00BD4C64" w:rsidP="001952FF">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四型瓶智能化数控生产线建设项目</w:t>
            </w:r>
          </w:p>
        </w:tc>
        <w:tc>
          <w:tcPr>
            <w:tcW w:w="2835" w:type="dxa"/>
            <w:vAlign w:val="center"/>
          </w:tcPr>
          <w:p w14:paraId="215BF4D3" w14:textId="77777777" w:rsidR="00BD4C64" w:rsidRPr="00C37613" w:rsidRDefault="00BD4C64" w:rsidP="001952FF">
            <w:pPr>
              <w:widowControl/>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26,821,768.00</w:t>
            </w:r>
          </w:p>
        </w:tc>
        <w:tc>
          <w:tcPr>
            <w:tcW w:w="1702" w:type="dxa"/>
            <w:vAlign w:val="center"/>
          </w:tcPr>
          <w:p w14:paraId="5FCC0257" w14:textId="77777777" w:rsidR="00BD4C64" w:rsidRPr="00C37613" w:rsidRDefault="00BD4C64" w:rsidP="001952FF">
            <w:pPr>
              <w:widowControl/>
              <w:spacing w:line="360" w:lineRule="exact"/>
              <w:jc w:val="right"/>
              <w:rPr>
                <w:rFonts w:ascii="Times New Roman" w:eastAsia="宋体" w:hAnsi="Times New Roman" w:cs="Times New Roman"/>
                <w:bCs/>
                <w:kern w:val="0"/>
                <w:sz w:val="20"/>
                <w:szCs w:val="20"/>
              </w:rPr>
            </w:pPr>
          </w:p>
        </w:tc>
      </w:tr>
      <w:bookmarkEnd w:id="1"/>
      <w:tr w:rsidR="00BD4C64" w:rsidRPr="00C37613" w14:paraId="48143AA5" w14:textId="77777777" w:rsidTr="001952FF">
        <w:trPr>
          <w:jc w:val="center"/>
        </w:trPr>
        <w:tc>
          <w:tcPr>
            <w:tcW w:w="566" w:type="dxa"/>
            <w:vAlign w:val="center"/>
          </w:tcPr>
          <w:p w14:paraId="202395F7"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sz w:val="20"/>
                <w:szCs w:val="20"/>
              </w:rPr>
            </w:pPr>
            <w:r w:rsidRPr="00C37613">
              <w:rPr>
                <w:rFonts w:ascii="Times New Roman" w:eastAsia="宋体" w:hAnsi="Times New Roman" w:cs="Times New Roman"/>
                <w:sz w:val="20"/>
                <w:szCs w:val="20"/>
              </w:rPr>
              <w:t>2</w:t>
            </w:r>
          </w:p>
        </w:tc>
        <w:tc>
          <w:tcPr>
            <w:tcW w:w="3402" w:type="dxa"/>
            <w:vAlign w:val="center"/>
          </w:tcPr>
          <w:p w14:paraId="103CE34D" w14:textId="77777777" w:rsidR="00BD4C64" w:rsidRPr="00C37613" w:rsidRDefault="00BD4C64" w:rsidP="001952FF">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氢能产品研发项目</w:t>
            </w:r>
          </w:p>
        </w:tc>
        <w:tc>
          <w:tcPr>
            <w:tcW w:w="2835" w:type="dxa"/>
            <w:vAlign w:val="center"/>
          </w:tcPr>
          <w:p w14:paraId="0AE8A7CA" w14:textId="77777777" w:rsidR="00BD4C64" w:rsidRPr="00C37613" w:rsidRDefault="00BD4C64" w:rsidP="001952FF">
            <w:pPr>
              <w:widowControl/>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0.00</w:t>
            </w:r>
          </w:p>
        </w:tc>
        <w:tc>
          <w:tcPr>
            <w:tcW w:w="1702" w:type="dxa"/>
            <w:vAlign w:val="center"/>
          </w:tcPr>
          <w:p w14:paraId="1A79A74F" w14:textId="77777777" w:rsidR="00BD4C64" w:rsidRPr="00C37613" w:rsidRDefault="00BD4C64" w:rsidP="001952FF">
            <w:pPr>
              <w:widowControl/>
              <w:spacing w:line="360" w:lineRule="exact"/>
              <w:jc w:val="right"/>
              <w:rPr>
                <w:rFonts w:ascii="Times New Roman" w:eastAsia="宋体" w:hAnsi="Times New Roman" w:cs="Times New Roman"/>
                <w:color w:val="000000"/>
                <w:sz w:val="20"/>
                <w:szCs w:val="20"/>
              </w:rPr>
            </w:pPr>
          </w:p>
        </w:tc>
      </w:tr>
      <w:tr w:rsidR="00BD4C64" w:rsidRPr="00C37613" w14:paraId="25DD4FD6" w14:textId="77777777" w:rsidTr="001952FF">
        <w:trPr>
          <w:jc w:val="center"/>
        </w:trPr>
        <w:tc>
          <w:tcPr>
            <w:tcW w:w="566" w:type="dxa"/>
            <w:vAlign w:val="center"/>
          </w:tcPr>
          <w:p w14:paraId="4B1AA794"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sz w:val="20"/>
                <w:szCs w:val="20"/>
              </w:rPr>
            </w:pPr>
            <w:r w:rsidRPr="00C37613">
              <w:rPr>
                <w:rFonts w:ascii="Times New Roman" w:eastAsia="宋体" w:hAnsi="Times New Roman" w:cs="Times New Roman"/>
                <w:sz w:val="20"/>
                <w:szCs w:val="20"/>
              </w:rPr>
              <w:t>3</w:t>
            </w:r>
          </w:p>
        </w:tc>
        <w:tc>
          <w:tcPr>
            <w:tcW w:w="3402" w:type="dxa"/>
            <w:vAlign w:val="center"/>
          </w:tcPr>
          <w:p w14:paraId="589BB839" w14:textId="77777777" w:rsidR="00BD4C64" w:rsidRPr="00C37613" w:rsidRDefault="00BD4C64" w:rsidP="001952FF">
            <w:pPr>
              <w:spacing w:line="360" w:lineRule="exact"/>
              <w:rPr>
                <w:rFonts w:ascii="Times New Roman" w:eastAsia="宋体" w:hAnsi="Times New Roman" w:cs="Times New Roman"/>
                <w:sz w:val="20"/>
                <w:szCs w:val="20"/>
              </w:rPr>
            </w:pPr>
            <w:r w:rsidRPr="00C37613">
              <w:rPr>
                <w:rFonts w:ascii="Times New Roman" w:eastAsia="宋体" w:hAnsi="Times New Roman" w:cs="Times New Roman"/>
                <w:sz w:val="20"/>
                <w:szCs w:val="20"/>
              </w:rPr>
              <w:t>偿还控股股东及金融机构债务</w:t>
            </w:r>
          </w:p>
        </w:tc>
        <w:tc>
          <w:tcPr>
            <w:tcW w:w="2835" w:type="dxa"/>
            <w:vAlign w:val="center"/>
          </w:tcPr>
          <w:p w14:paraId="68F74C47" w14:textId="77777777" w:rsidR="00BD4C64" w:rsidRPr="00C37613" w:rsidRDefault="00BD4C64" w:rsidP="001952FF">
            <w:pPr>
              <w:widowControl/>
              <w:wordWrap w:val="0"/>
              <w:spacing w:line="360" w:lineRule="exact"/>
              <w:jc w:val="right"/>
              <w:rPr>
                <w:rFonts w:ascii="Times New Roman" w:eastAsia="宋体" w:hAnsi="Times New Roman" w:cs="Times New Roman"/>
                <w:color w:val="000000"/>
                <w:sz w:val="20"/>
                <w:szCs w:val="20"/>
              </w:rPr>
            </w:pPr>
            <w:r w:rsidRPr="00C37613">
              <w:rPr>
                <w:rFonts w:ascii="Times New Roman" w:eastAsia="宋体" w:hAnsi="Times New Roman" w:cs="Times New Roman"/>
                <w:color w:val="000000"/>
                <w:sz w:val="20"/>
                <w:szCs w:val="20"/>
              </w:rPr>
              <w:t xml:space="preserve">    0.00</w:t>
            </w:r>
          </w:p>
        </w:tc>
        <w:tc>
          <w:tcPr>
            <w:tcW w:w="1702" w:type="dxa"/>
            <w:vAlign w:val="center"/>
          </w:tcPr>
          <w:p w14:paraId="72363D5F" w14:textId="77777777" w:rsidR="00BD4C64" w:rsidRPr="00C37613" w:rsidRDefault="00BD4C64" w:rsidP="001952FF">
            <w:pPr>
              <w:widowControl/>
              <w:spacing w:line="360" w:lineRule="exact"/>
              <w:jc w:val="right"/>
              <w:rPr>
                <w:rFonts w:ascii="Times New Roman" w:eastAsia="宋体" w:hAnsi="Times New Roman" w:cs="Times New Roman"/>
                <w:color w:val="000000"/>
                <w:sz w:val="20"/>
                <w:szCs w:val="20"/>
              </w:rPr>
            </w:pPr>
          </w:p>
        </w:tc>
      </w:tr>
      <w:tr w:rsidR="00BD4C64" w:rsidRPr="00C37613" w14:paraId="4C37A28E" w14:textId="77777777" w:rsidTr="001952FF">
        <w:trPr>
          <w:jc w:val="center"/>
        </w:trPr>
        <w:tc>
          <w:tcPr>
            <w:tcW w:w="3968" w:type="dxa"/>
            <w:gridSpan w:val="2"/>
          </w:tcPr>
          <w:p w14:paraId="364C94FE" w14:textId="77777777" w:rsidR="00BD4C64" w:rsidRPr="00C37613" w:rsidRDefault="00BD4C64" w:rsidP="001952FF">
            <w:pPr>
              <w:autoSpaceDE w:val="0"/>
              <w:autoSpaceDN w:val="0"/>
              <w:adjustRightInd w:val="0"/>
              <w:spacing w:line="360" w:lineRule="exact"/>
              <w:jc w:val="center"/>
              <w:rPr>
                <w:rFonts w:ascii="Times New Roman" w:eastAsia="宋体" w:hAnsi="Times New Roman" w:cs="Times New Roman"/>
                <w:b/>
                <w:sz w:val="20"/>
                <w:szCs w:val="20"/>
              </w:rPr>
            </w:pPr>
            <w:r w:rsidRPr="00C37613">
              <w:rPr>
                <w:rFonts w:ascii="Times New Roman" w:eastAsia="宋体" w:hAnsi="Times New Roman" w:cs="Times New Roman"/>
                <w:b/>
                <w:sz w:val="20"/>
                <w:szCs w:val="20"/>
              </w:rPr>
              <w:t>合计</w:t>
            </w:r>
          </w:p>
        </w:tc>
        <w:tc>
          <w:tcPr>
            <w:tcW w:w="2835" w:type="dxa"/>
            <w:vAlign w:val="center"/>
          </w:tcPr>
          <w:p w14:paraId="32FC9C5B" w14:textId="77777777" w:rsidR="00BD4C64" w:rsidRPr="00C37613" w:rsidRDefault="00BD4C64" w:rsidP="001952FF">
            <w:pPr>
              <w:widowControl/>
              <w:spacing w:line="360" w:lineRule="exact"/>
              <w:jc w:val="right"/>
              <w:rPr>
                <w:rFonts w:ascii="Times New Roman" w:eastAsia="宋体" w:hAnsi="Times New Roman" w:cs="Times New Roman"/>
                <w:b/>
                <w:color w:val="000000"/>
                <w:sz w:val="20"/>
                <w:szCs w:val="20"/>
              </w:rPr>
            </w:pPr>
            <w:r w:rsidRPr="00C37613">
              <w:rPr>
                <w:rFonts w:ascii="Times New Roman" w:eastAsia="宋体" w:hAnsi="Times New Roman" w:cs="Times New Roman"/>
                <w:b/>
                <w:color w:val="000000"/>
                <w:sz w:val="20"/>
                <w:szCs w:val="20"/>
              </w:rPr>
              <w:t>26,821,768.00</w:t>
            </w:r>
          </w:p>
        </w:tc>
        <w:tc>
          <w:tcPr>
            <w:tcW w:w="1702" w:type="dxa"/>
            <w:vAlign w:val="center"/>
          </w:tcPr>
          <w:p w14:paraId="20071EDC" w14:textId="77777777" w:rsidR="00BD4C64" w:rsidRPr="00C37613" w:rsidRDefault="00BD4C64" w:rsidP="001952FF">
            <w:pPr>
              <w:widowControl/>
              <w:spacing w:line="360" w:lineRule="exact"/>
              <w:jc w:val="right"/>
              <w:rPr>
                <w:rFonts w:ascii="Times New Roman" w:eastAsia="宋体" w:hAnsi="Times New Roman" w:cs="Times New Roman"/>
                <w:b/>
                <w:bCs/>
                <w:kern w:val="0"/>
                <w:sz w:val="20"/>
                <w:szCs w:val="20"/>
              </w:rPr>
            </w:pPr>
          </w:p>
        </w:tc>
      </w:tr>
    </w:tbl>
    <w:p w14:paraId="0D640A1D" w14:textId="77777777" w:rsidR="00BD4C64" w:rsidRPr="00245F61" w:rsidRDefault="00BD4C64" w:rsidP="00BD4C64">
      <w:pPr>
        <w:spacing w:beforeLines="50" w:before="156" w:afterLines="50" w:after="156" w:line="360" w:lineRule="auto"/>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2020</w:t>
      </w:r>
      <w:r w:rsidRPr="00245F61">
        <w:rPr>
          <w:rFonts w:ascii="Times New Roman" w:eastAsia="宋体" w:hAnsi="Times New Roman" w:cs="Times New Roman"/>
          <w:sz w:val="24"/>
          <w:szCs w:val="24"/>
        </w:rPr>
        <w:t>年</w:t>
      </w:r>
      <w:r w:rsidRPr="00245F61">
        <w:rPr>
          <w:rFonts w:ascii="Times New Roman" w:eastAsia="宋体" w:hAnsi="Times New Roman" w:cs="Times New Roman"/>
          <w:sz w:val="24"/>
          <w:szCs w:val="24"/>
        </w:rPr>
        <w:t>7</w:t>
      </w:r>
      <w:r w:rsidRPr="00245F61">
        <w:rPr>
          <w:rFonts w:ascii="Times New Roman" w:eastAsia="宋体" w:hAnsi="Times New Roman" w:cs="Times New Roman"/>
          <w:sz w:val="24"/>
          <w:szCs w:val="24"/>
        </w:rPr>
        <w:t>月</w:t>
      </w:r>
      <w:r w:rsidRPr="00245F61">
        <w:rPr>
          <w:rFonts w:ascii="Times New Roman" w:eastAsia="宋体" w:hAnsi="Times New Roman" w:cs="Times New Roman"/>
          <w:sz w:val="24"/>
          <w:szCs w:val="24"/>
        </w:rPr>
        <w:t>29</w:t>
      </w:r>
      <w:r w:rsidRPr="00245F61">
        <w:rPr>
          <w:rFonts w:ascii="Times New Roman" w:eastAsia="宋体" w:hAnsi="Times New Roman" w:cs="Times New Roman"/>
          <w:sz w:val="24"/>
          <w:szCs w:val="24"/>
        </w:rPr>
        <w:t>日，公司第十届董事会第三次临时会议审议通过《关于以非公开发行股票募集资金置换预先已投入募投项目自筹资金的议案》，决定使用非公开发行股份募集资金</w:t>
      </w:r>
      <w:r w:rsidRPr="00245F61">
        <w:rPr>
          <w:rFonts w:ascii="Times New Roman" w:eastAsia="宋体" w:hAnsi="Times New Roman" w:cs="Times New Roman"/>
          <w:sz w:val="24"/>
          <w:szCs w:val="24"/>
        </w:rPr>
        <w:t>26,821,768.00</w:t>
      </w:r>
      <w:r w:rsidRPr="00245F61">
        <w:rPr>
          <w:rFonts w:ascii="Times New Roman" w:eastAsia="宋体" w:hAnsi="Times New Roman" w:cs="Times New Roman"/>
          <w:sz w:val="24"/>
          <w:szCs w:val="24"/>
        </w:rPr>
        <w:t>元置换四型瓶智能化数控生产线建设项目预先已投入的自筹资金。</w:t>
      </w:r>
    </w:p>
    <w:p w14:paraId="51E4BCEC" w14:textId="77777777" w:rsidR="00BD4C64" w:rsidRPr="00245F61" w:rsidRDefault="00BD4C64" w:rsidP="00BD4C64">
      <w:pPr>
        <w:spacing w:beforeLines="50" w:before="156" w:afterLines="50" w:after="156" w:line="360" w:lineRule="auto"/>
        <w:ind w:firstLineChars="200" w:firstLine="482"/>
        <w:outlineLvl w:val="0"/>
        <w:rPr>
          <w:rFonts w:ascii="Times New Roman" w:eastAsia="宋体" w:hAnsi="Times New Roman" w:cs="Times New Roman"/>
          <w:b/>
          <w:bCs/>
          <w:sz w:val="24"/>
          <w:szCs w:val="24"/>
        </w:rPr>
      </w:pPr>
      <w:r w:rsidRPr="00245F61">
        <w:rPr>
          <w:rFonts w:ascii="Times New Roman" w:eastAsia="宋体" w:hAnsi="Times New Roman" w:cs="Times New Roman"/>
          <w:b/>
          <w:bCs/>
          <w:sz w:val="24"/>
          <w:szCs w:val="24"/>
        </w:rPr>
        <w:t>四、募集资金使用及披露中存在的问题</w:t>
      </w:r>
    </w:p>
    <w:p w14:paraId="24DC534E" w14:textId="4F308106" w:rsidR="00FA0E12" w:rsidRPr="00245F61" w:rsidRDefault="00BD4C64" w:rsidP="00BD4C64">
      <w:pPr>
        <w:spacing w:line="500" w:lineRule="exact"/>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公司按照相关法律、法规、规范性文件的规定和要求使用募集资金，并对募集资金使用情况及时地进行了披露，不存在募集资金使用及管理的违规情形。</w:t>
      </w:r>
    </w:p>
    <w:p w14:paraId="1ACA0A8B" w14:textId="77777777" w:rsidR="00BD648D" w:rsidRPr="00245F61" w:rsidRDefault="00BD648D" w:rsidP="00D10369">
      <w:pPr>
        <w:spacing w:line="500" w:lineRule="exact"/>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特此公告。</w:t>
      </w:r>
    </w:p>
    <w:p w14:paraId="540348B1" w14:textId="77777777" w:rsidR="00BD648D" w:rsidRDefault="00BD648D" w:rsidP="00D10369">
      <w:pPr>
        <w:spacing w:line="500" w:lineRule="exact"/>
        <w:ind w:firstLineChars="200" w:firstLine="480"/>
        <w:rPr>
          <w:rFonts w:ascii="Times New Roman" w:eastAsia="宋体" w:hAnsi="Times New Roman" w:cs="Times New Roman"/>
          <w:sz w:val="24"/>
          <w:szCs w:val="24"/>
        </w:rPr>
      </w:pPr>
    </w:p>
    <w:p w14:paraId="5FD2940F" w14:textId="77777777" w:rsidR="00D10369" w:rsidRDefault="00D10369" w:rsidP="00D10369">
      <w:pPr>
        <w:spacing w:line="500" w:lineRule="exact"/>
        <w:ind w:firstLineChars="200" w:firstLine="480"/>
        <w:rPr>
          <w:rFonts w:ascii="Times New Roman" w:eastAsia="宋体" w:hAnsi="Times New Roman" w:cs="Times New Roman"/>
          <w:sz w:val="24"/>
          <w:szCs w:val="24"/>
        </w:rPr>
      </w:pPr>
    </w:p>
    <w:p w14:paraId="4D00F043" w14:textId="77777777" w:rsidR="00D10369" w:rsidRPr="00245F61" w:rsidRDefault="00D10369" w:rsidP="00D10369">
      <w:pPr>
        <w:spacing w:line="500" w:lineRule="exact"/>
        <w:ind w:firstLineChars="200" w:firstLine="480"/>
        <w:rPr>
          <w:rFonts w:ascii="Times New Roman" w:eastAsia="宋体" w:hAnsi="Times New Roman" w:cs="Times New Roman"/>
          <w:sz w:val="24"/>
          <w:szCs w:val="24"/>
        </w:rPr>
      </w:pPr>
    </w:p>
    <w:p w14:paraId="63A0E66B" w14:textId="77777777" w:rsidR="00D10369" w:rsidRDefault="00BD648D" w:rsidP="00D10369">
      <w:pPr>
        <w:spacing w:line="500" w:lineRule="exact"/>
        <w:ind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北京京城机电股份有限公司</w:t>
      </w:r>
    </w:p>
    <w:p w14:paraId="6CD9ED8C" w14:textId="72AFF6ED" w:rsidR="00BD648D" w:rsidRPr="00245F61" w:rsidRDefault="00BD648D" w:rsidP="00D10369">
      <w:pPr>
        <w:spacing w:line="500" w:lineRule="exact"/>
        <w:ind w:right="96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董事会</w:t>
      </w:r>
    </w:p>
    <w:p w14:paraId="7F7B0898" w14:textId="7914CC59" w:rsidR="005B0DA7" w:rsidRPr="00245F61" w:rsidRDefault="005B0DA7" w:rsidP="00D10369">
      <w:pPr>
        <w:spacing w:line="500" w:lineRule="exact"/>
        <w:ind w:right="480" w:firstLineChars="200" w:firstLine="480"/>
        <w:jc w:val="right"/>
        <w:rPr>
          <w:rFonts w:ascii="Times New Roman" w:eastAsia="宋体" w:hAnsi="Times New Roman" w:cs="Times New Roman"/>
          <w:sz w:val="24"/>
          <w:szCs w:val="24"/>
        </w:rPr>
      </w:pPr>
      <w:r w:rsidRPr="00B30486">
        <w:rPr>
          <w:rFonts w:ascii="Times New Roman" w:eastAsia="宋体" w:hAnsi="Times New Roman" w:cs="Times New Roman"/>
          <w:sz w:val="24"/>
          <w:szCs w:val="24"/>
        </w:rPr>
        <w:t>202</w:t>
      </w:r>
      <w:r w:rsidR="00BD4C64">
        <w:rPr>
          <w:rFonts w:ascii="Times New Roman" w:eastAsia="宋体" w:hAnsi="Times New Roman" w:cs="Times New Roman" w:hint="eastAsia"/>
          <w:sz w:val="24"/>
          <w:szCs w:val="24"/>
        </w:rPr>
        <w:t>4</w:t>
      </w:r>
      <w:r w:rsidRPr="00B30486">
        <w:rPr>
          <w:rFonts w:ascii="Times New Roman" w:eastAsia="宋体" w:hAnsi="Times New Roman" w:cs="Times New Roman"/>
          <w:sz w:val="24"/>
          <w:szCs w:val="24"/>
        </w:rPr>
        <w:t>年</w:t>
      </w:r>
      <w:r w:rsidR="00D10369">
        <w:rPr>
          <w:rFonts w:ascii="Times New Roman" w:eastAsia="宋体" w:hAnsi="Times New Roman" w:cs="Times New Roman"/>
          <w:sz w:val="24"/>
          <w:szCs w:val="24"/>
        </w:rPr>
        <w:t>8</w:t>
      </w:r>
      <w:r w:rsidRPr="00B30486">
        <w:rPr>
          <w:rFonts w:ascii="Times New Roman" w:eastAsia="宋体" w:hAnsi="Times New Roman" w:cs="Times New Roman"/>
          <w:sz w:val="24"/>
          <w:szCs w:val="24"/>
        </w:rPr>
        <w:t>月</w:t>
      </w:r>
      <w:r w:rsidR="00D10369">
        <w:rPr>
          <w:rFonts w:ascii="Times New Roman" w:eastAsia="宋体" w:hAnsi="Times New Roman" w:cs="Times New Roman"/>
          <w:sz w:val="24"/>
          <w:szCs w:val="24"/>
        </w:rPr>
        <w:t>16</w:t>
      </w:r>
      <w:r w:rsidRPr="00B30486">
        <w:rPr>
          <w:rFonts w:ascii="Times New Roman" w:eastAsia="宋体" w:hAnsi="Times New Roman" w:cs="Times New Roman"/>
          <w:sz w:val="24"/>
          <w:szCs w:val="24"/>
        </w:rPr>
        <w:t>日</w:t>
      </w:r>
    </w:p>
    <w:p w14:paraId="2E05AF6C" w14:textId="77777777" w:rsidR="005B0DA7" w:rsidRPr="00245F61" w:rsidRDefault="005B0DA7" w:rsidP="00A438E6">
      <w:pPr>
        <w:spacing w:beforeLines="50" w:before="156" w:afterLines="50" w:after="156" w:line="360" w:lineRule="auto"/>
        <w:ind w:right="480" w:firstLineChars="200" w:firstLine="480"/>
        <w:jc w:val="center"/>
        <w:rPr>
          <w:rFonts w:ascii="Times New Roman" w:eastAsia="宋体" w:hAnsi="Times New Roman" w:cs="Times New Roman"/>
          <w:sz w:val="24"/>
          <w:szCs w:val="24"/>
        </w:rPr>
      </w:pPr>
    </w:p>
    <w:p w14:paraId="2B2793FC" w14:textId="77777777" w:rsidR="00BD648D" w:rsidRPr="00245F61" w:rsidRDefault="005B0DA7" w:rsidP="00A438E6">
      <w:pPr>
        <w:spacing w:beforeLines="50" w:before="156" w:afterLines="50" w:after="156" w:line="360" w:lineRule="auto"/>
        <w:ind w:right="48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 xml:space="preserve">     </w:t>
      </w:r>
    </w:p>
    <w:p w14:paraId="2864E48B" w14:textId="77777777" w:rsidR="00162B5D" w:rsidRPr="00245F61" w:rsidRDefault="00162B5D" w:rsidP="005B0DA7">
      <w:pPr>
        <w:tabs>
          <w:tab w:val="left" w:pos="5415"/>
          <w:tab w:val="right" w:pos="8820"/>
        </w:tabs>
        <w:spacing w:line="360" w:lineRule="auto"/>
        <w:ind w:right="35" w:firstLineChars="200" w:firstLine="480"/>
        <w:jc w:val="left"/>
        <w:rPr>
          <w:rFonts w:ascii="Times New Roman" w:eastAsia="宋体" w:hAnsi="Times New Roman" w:cs="Times New Roman"/>
          <w:sz w:val="24"/>
          <w:szCs w:val="24"/>
        </w:rPr>
        <w:sectPr w:rsidR="00162B5D" w:rsidRPr="00245F61">
          <w:footerReference w:type="default" r:id="rId7"/>
          <w:pgSz w:w="11906" w:h="16838"/>
          <w:pgMar w:top="1440" w:right="1800" w:bottom="1440" w:left="1800" w:header="851" w:footer="992" w:gutter="0"/>
          <w:cols w:space="425"/>
          <w:docGrid w:type="lines" w:linePitch="312"/>
        </w:sectPr>
      </w:pPr>
    </w:p>
    <w:p w14:paraId="43594A13" w14:textId="77777777" w:rsidR="00162B5D" w:rsidRPr="007E191D" w:rsidRDefault="00162B5D" w:rsidP="00162B5D">
      <w:pPr>
        <w:tabs>
          <w:tab w:val="left" w:pos="900"/>
        </w:tabs>
        <w:adjustRightInd w:val="0"/>
        <w:snapToGrid w:val="0"/>
        <w:spacing w:line="590" w:lineRule="exact"/>
        <w:ind w:firstLineChars="200" w:firstLine="482"/>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lastRenderedPageBreak/>
        <w:t>附表</w:t>
      </w:r>
      <w:r w:rsidRPr="007E191D">
        <w:rPr>
          <w:rFonts w:ascii="Times New Roman" w:eastAsia="宋体" w:hAnsi="Times New Roman" w:cs="Times New Roman"/>
          <w:b/>
          <w:color w:val="000000" w:themeColor="text1"/>
          <w:sz w:val="24"/>
          <w:szCs w:val="24"/>
        </w:rPr>
        <w:t>1</w:t>
      </w:r>
      <w:r w:rsidRPr="007E191D">
        <w:rPr>
          <w:rFonts w:ascii="Times New Roman" w:eastAsia="宋体" w:hAnsi="Times New Roman" w:cs="Times New Roman"/>
          <w:b/>
          <w:color w:val="000000" w:themeColor="text1"/>
          <w:sz w:val="24"/>
          <w:szCs w:val="24"/>
        </w:rPr>
        <w:t>：</w:t>
      </w:r>
    </w:p>
    <w:p w14:paraId="537B835B" w14:textId="77777777" w:rsidR="00162B5D" w:rsidRPr="007E191D" w:rsidRDefault="00162B5D" w:rsidP="00162B5D">
      <w:pPr>
        <w:spacing w:line="590" w:lineRule="exact"/>
        <w:ind w:firstLineChars="200" w:firstLine="482"/>
        <w:jc w:val="center"/>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募集资金使用情况对照表</w:t>
      </w:r>
    </w:p>
    <w:p w14:paraId="446B2CB3" w14:textId="7958E6B1" w:rsidR="00162B5D" w:rsidRPr="007E191D" w:rsidRDefault="00162B5D" w:rsidP="00162B5D">
      <w:pPr>
        <w:spacing w:line="590" w:lineRule="exact"/>
        <w:ind w:firstLineChars="200" w:firstLine="482"/>
        <w:jc w:val="center"/>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202</w:t>
      </w:r>
      <w:r w:rsidR="00BD4C64">
        <w:rPr>
          <w:rFonts w:ascii="Times New Roman" w:eastAsia="宋体" w:hAnsi="Times New Roman" w:cs="Times New Roman" w:hint="eastAsia"/>
          <w:b/>
          <w:color w:val="000000" w:themeColor="text1"/>
          <w:sz w:val="24"/>
          <w:szCs w:val="24"/>
        </w:rPr>
        <w:t>4</w:t>
      </w:r>
      <w:r w:rsidRPr="007E191D">
        <w:rPr>
          <w:rFonts w:ascii="Times New Roman" w:eastAsia="宋体" w:hAnsi="Times New Roman" w:cs="Times New Roman"/>
          <w:b/>
          <w:color w:val="000000" w:themeColor="text1"/>
          <w:sz w:val="24"/>
          <w:szCs w:val="24"/>
        </w:rPr>
        <w:t>年</w:t>
      </w:r>
      <w:r w:rsidR="005B0DA7" w:rsidRPr="007E191D">
        <w:rPr>
          <w:rFonts w:ascii="Times New Roman" w:eastAsia="宋体" w:hAnsi="Times New Roman" w:cs="Times New Roman"/>
          <w:b/>
          <w:color w:val="000000" w:themeColor="text1"/>
          <w:sz w:val="24"/>
          <w:szCs w:val="24"/>
        </w:rPr>
        <w:t>06</w:t>
      </w:r>
      <w:r w:rsidRPr="007E191D">
        <w:rPr>
          <w:rFonts w:ascii="Times New Roman" w:eastAsia="宋体" w:hAnsi="Times New Roman" w:cs="Times New Roman"/>
          <w:b/>
          <w:color w:val="000000" w:themeColor="text1"/>
          <w:sz w:val="24"/>
          <w:szCs w:val="24"/>
        </w:rPr>
        <w:t>月</w:t>
      </w:r>
      <w:r w:rsidR="005B0DA7" w:rsidRPr="007E191D">
        <w:rPr>
          <w:rFonts w:ascii="Times New Roman" w:eastAsia="宋体" w:hAnsi="Times New Roman" w:cs="Times New Roman"/>
          <w:b/>
          <w:color w:val="000000" w:themeColor="text1"/>
          <w:sz w:val="24"/>
          <w:szCs w:val="24"/>
        </w:rPr>
        <w:t>30</w:t>
      </w:r>
      <w:r w:rsidRPr="007E191D">
        <w:rPr>
          <w:rFonts w:ascii="Times New Roman" w:eastAsia="宋体" w:hAnsi="Times New Roman" w:cs="Times New Roman"/>
          <w:b/>
          <w:color w:val="000000" w:themeColor="text1"/>
          <w:sz w:val="24"/>
          <w:szCs w:val="24"/>
        </w:rPr>
        <w:t>日</w:t>
      </w:r>
    </w:p>
    <w:p w14:paraId="5E9EA56B" w14:textId="6D1207EB" w:rsidR="00162B5D" w:rsidRDefault="00162B5D" w:rsidP="00165D50">
      <w:pPr>
        <w:spacing w:line="590" w:lineRule="exact"/>
        <w:ind w:right="55"/>
        <w:jc w:val="left"/>
        <w:rPr>
          <w:rFonts w:ascii="Times New Roman" w:eastAsia="宋体" w:hAnsi="Times New Roman" w:cs="Times New Roman"/>
          <w:b/>
          <w:color w:val="000000" w:themeColor="text1"/>
          <w:sz w:val="24"/>
          <w:szCs w:val="24"/>
        </w:rPr>
      </w:pPr>
      <w:r w:rsidRPr="007E191D">
        <w:rPr>
          <w:rFonts w:ascii="Times New Roman" w:eastAsia="宋体" w:hAnsi="Times New Roman" w:cs="Times New Roman"/>
          <w:b/>
          <w:color w:val="000000" w:themeColor="text1"/>
          <w:sz w:val="24"/>
          <w:szCs w:val="24"/>
        </w:rPr>
        <w:t>编制单位：</w:t>
      </w:r>
      <w:r w:rsidR="004B2213" w:rsidRPr="007E191D">
        <w:rPr>
          <w:rFonts w:ascii="Times New Roman" w:eastAsia="宋体" w:hAnsi="Times New Roman" w:cs="Times New Roman"/>
          <w:b/>
          <w:color w:val="000000" w:themeColor="text1"/>
          <w:sz w:val="24"/>
          <w:szCs w:val="24"/>
        </w:rPr>
        <w:t>北京京城机电股份有限公司</w:t>
      </w:r>
      <w:r w:rsidR="004D6CF2" w:rsidRPr="007E191D">
        <w:rPr>
          <w:rFonts w:ascii="Times New Roman" w:eastAsia="宋体" w:hAnsi="Times New Roman" w:cs="Times New Roman"/>
          <w:b/>
          <w:color w:val="000000" w:themeColor="text1"/>
          <w:sz w:val="24"/>
          <w:szCs w:val="24"/>
        </w:rPr>
        <w:t xml:space="preserve">                                                                   </w:t>
      </w:r>
      <w:r w:rsidRPr="007E191D">
        <w:rPr>
          <w:rFonts w:ascii="Times New Roman" w:eastAsia="宋体" w:hAnsi="Times New Roman" w:cs="Times New Roman"/>
          <w:b/>
          <w:color w:val="000000" w:themeColor="text1"/>
          <w:sz w:val="24"/>
          <w:szCs w:val="24"/>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896"/>
        <w:gridCol w:w="1319"/>
        <w:gridCol w:w="1305"/>
        <w:gridCol w:w="678"/>
        <w:gridCol w:w="1239"/>
        <w:gridCol w:w="1318"/>
        <w:gridCol w:w="1109"/>
        <w:gridCol w:w="1035"/>
        <w:gridCol w:w="1066"/>
        <w:gridCol w:w="1230"/>
        <w:gridCol w:w="542"/>
        <w:gridCol w:w="889"/>
      </w:tblGrid>
      <w:tr w:rsidR="00BD4C64" w:rsidRPr="007F7F8D" w14:paraId="3F0C4206" w14:textId="77777777" w:rsidTr="001952FF">
        <w:trPr>
          <w:trHeight w:val="340"/>
          <w:jc w:val="center"/>
        </w:trPr>
        <w:tc>
          <w:tcPr>
            <w:tcW w:w="1798" w:type="pct"/>
            <w:gridSpan w:val="4"/>
            <w:vAlign w:val="center"/>
          </w:tcPr>
          <w:p w14:paraId="7E6E871E" w14:textId="77777777" w:rsidR="00BD4C64" w:rsidRPr="007F7F8D" w:rsidRDefault="00BD4C64" w:rsidP="001952FF">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募集资金总额</w:t>
            </w:r>
          </w:p>
        </w:tc>
        <w:tc>
          <w:tcPr>
            <w:tcW w:w="681" w:type="pct"/>
            <w:gridSpan w:val="2"/>
            <w:vAlign w:val="center"/>
          </w:tcPr>
          <w:p w14:paraId="71427754"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spacing w:val="-12"/>
                <w:sz w:val="18"/>
                <w:szCs w:val="18"/>
              </w:rPr>
              <w:t>207,305,400.64</w:t>
            </w:r>
          </w:p>
        </w:tc>
        <w:tc>
          <w:tcPr>
            <w:tcW w:w="2008" w:type="pct"/>
            <w:gridSpan w:val="5"/>
            <w:vAlign w:val="center"/>
          </w:tcPr>
          <w:p w14:paraId="1DE8C9A1" w14:textId="77777777" w:rsidR="00BD4C64" w:rsidRPr="007F7F8D" w:rsidRDefault="00BD4C64" w:rsidP="001952FF">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半年度投入募集资金总额</w:t>
            </w:r>
          </w:p>
        </w:tc>
        <w:tc>
          <w:tcPr>
            <w:tcW w:w="513" w:type="pct"/>
            <w:gridSpan w:val="2"/>
            <w:vAlign w:val="center"/>
          </w:tcPr>
          <w:p w14:paraId="068BDF90" w14:textId="77777777" w:rsidR="00BD4C64" w:rsidRPr="007F7F8D" w:rsidRDefault="00BD4C64" w:rsidP="001952FF">
            <w:pPr>
              <w:adjustRightInd w:val="0"/>
              <w:snapToGrid w:val="0"/>
              <w:spacing w:line="340" w:lineRule="exact"/>
              <w:jc w:val="right"/>
              <w:rPr>
                <w:rFonts w:ascii="Times New Roman" w:eastAsia="宋体" w:hAnsi="Times New Roman" w:cs="Times New Roman"/>
                <w:spacing w:val="-12"/>
                <w:sz w:val="18"/>
                <w:szCs w:val="18"/>
                <w:highlight w:val="yellow"/>
              </w:rPr>
            </w:pPr>
            <w:r w:rsidRPr="00670D8E">
              <w:rPr>
                <w:rFonts w:ascii="宋体" w:eastAsia="宋体" w:hAnsi="宋体" w:cs="Arial"/>
                <w:color w:val="000000"/>
                <w:spacing w:val="-12"/>
                <w:sz w:val="18"/>
                <w:szCs w:val="18"/>
              </w:rPr>
              <w:t>1,303,4</w:t>
            </w:r>
            <w:r w:rsidRPr="00670D8E">
              <w:rPr>
                <w:rFonts w:ascii="宋体" w:eastAsia="宋体" w:hAnsi="宋体" w:cs="Arial" w:hint="eastAsia"/>
                <w:color w:val="000000"/>
                <w:spacing w:val="-12"/>
                <w:sz w:val="18"/>
                <w:szCs w:val="18"/>
              </w:rPr>
              <w:t>6</w:t>
            </w:r>
            <w:r w:rsidRPr="00670D8E">
              <w:rPr>
                <w:rFonts w:ascii="宋体" w:eastAsia="宋体" w:hAnsi="宋体" w:cs="Arial"/>
                <w:color w:val="000000"/>
                <w:spacing w:val="-12"/>
                <w:sz w:val="18"/>
                <w:szCs w:val="18"/>
              </w:rPr>
              <w:t>9.41</w:t>
            </w:r>
          </w:p>
        </w:tc>
      </w:tr>
      <w:tr w:rsidR="00BD4C64" w:rsidRPr="007F7F8D" w14:paraId="4B38F5F5" w14:textId="77777777" w:rsidTr="001952FF">
        <w:trPr>
          <w:trHeight w:val="340"/>
          <w:jc w:val="center"/>
        </w:trPr>
        <w:tc>
          <w:tcPr>
            <w:tcW w:w="1798" w:type="pct"/>
            <w:gridSpan w:val="4"/>
            <w:vAlign w:val="center"/>
          </w:tcPr>
          <w:p w14:paraId="544DA82F" w14:textId="77777777" w:rsidR="00BD4C64" w:rsidRPr="007F7F8D" w:rsidRDefault="00BD4C64" w:rsidP="001952FF">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变更用途的募集资金总额</w:t>
            </w:r>
          </w:p>
        </w:tc>
        <w:tc>
          <w:tcPr>
            <w:tcW w:w="681" w:type="pct"/>
            <w:gridSpan w:val="2"/>
            <w:vAlign w:val="center"/>
          </w:tcPr>
          <w:p w14:paraId="423A0245"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 xml:space="preserve">0.00  </w:t>
            </w:r>
          </w:p>
        </w:tc>
        <w:tc>
          <w:tcPr>
            <w:tcW w:w="2008" w:type="pct"/>
            <w:gridSpan w:val="5"/>
            <w:vMerge w:val="restart"/>
            <w:vAlign w:val="center"/>
          </w:tcPr>
          <w:p w14:paraId="4675D9D2" w14:textId="77777777" w:rsidR="00BD4C64" w:rsidRPr="007F7F8D" w:rsidRDefault="00BD4C64" w:rsidP="001952FF">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已累计投入募集资金总额</w:t>
            </w:r>
          </w:p>
        </w:tc>
        <w:tc>
          <w:tcPr>
            <w:tcW w:w="513" w:type="pct"/>
            <w:gridSpan w:val="2"/>
            <w:vMerge w:val="restart"/>
            <w:vAlign w:val="center"/>
          </w:tcPr>
          <w:p w14:paraId="32323571" w14:textId="77777777" w:rsidR="00BD4C64" w:rsidRPr="007F7F8D" w:rsidRDefault="00BD4C64" w:rsidP="001952FF">
            <w:pPr>
              <w:adjustRightInd w:val="0"/>
              <w:snapToGrid w:val="0"/>
              <w:spacing w:line="340" w:lineRule="exact"/>
              <w:jc w:val="right"/>
              <w:rPr>
                <w:rFonts w:ascii="Times New Roman" w:eastAsia="宋体" w:hAnsi="Times New Roman" w:cs="Times New Roman"/>
                <w:spacing w:val="-12"/>
                <w:sz w:val="18"/>
                <w:szCs w:val="18"/>
                <w:highlight w:val="yellow"/>
              </w:rPr>
            </w:pPr>
            <w:r w:rsidRPr="00986AE7">
              <w:rPr>
                <w:rFonts w:ascii="宋体" w:eastAsia="宋体" w:hAnsi="宋体" w:cs="Arial"/>
                <w:color w:val="000000"/>
                <w:spacing w:val="-12"/>
                <w:sz w:val="18"/>
                <w:szCs w:val="18"/>
              </w:rPr>
              <w:t>195,336,611.77</w:t>
            </w:r>
          </w:p>
        </w:tc>
      </w:tr>
      <w:tr w:rsidR="00BD4C64" w:rsidRPr="007F7F8D" w14:paraId="472407F8" w14:textId="77777777" w:rsidTr="001952FF">
        <w:trPr>
          <w:trHeight w:val="340"/>
          <w:jc w:val="center"/>
        </w:trPr>
        <w:tc>
          <w:tcPr>
            <w:tcW w:w="1798" w:type="pct"/>
            <w:gridSpan w:val="4"/>
            <w:vAlign w:val="center"/>
          </w:tcPr>
          <w:p w14:paraId="6340A3E6" w14:textId="77777777" w:rsidR="00BD4C64" w:rsidRPr="007F7F8D" w:rsidRDefault="00BD4C64" w:rsidP="001952FF">
            <w:pPr>
              <w:spacing w:line="340" w:lineRule="exact"/>
              <w:jc w:val="center"/>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t>变更用途的募集资金总额比例</w:t>
            </w:r>
          </w:p>
        </w:tc>
        <w:tc>
          <w:tcPr>
            <w:tcW w:w="681" w:type="pct"/>
            <w:gridSpan w:val="2"/>
            <w:vAlign w:val="center"/>
          </w:tcPr>
          <w:p w14:paraId="41DC9DF9"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 xml:space="preserve">0.00  </w:t>
            </w:r>
          </w:p>
        </w:tc>
        <w:tc>
          <w:tcPr>
            <w:tcW w:w="2008" w:type="pct"/>
            <w:gridSpan w:val="5"/>
            <w:vMerge/>
            <w:vAlign w:val="center"/>
          </w:tcPr>
          <w:p w14:paraId="47A5371E" w14:textId="77777777" w:rsidR="00BD4C64" w:rsidRPr="007F7F8D" w:rsidRDefault="00BD4C64" w:rsidP="001952FF">
            <w:pPr>
              <w:widowControl/>
              <w:spacing w:line="340" w:lineRule="exact"/>
              <w:ind w:firstLineChars="200" w:firstLine="312"/>
              <w:jc w:val="left"/>
              <w:rPr>
                <w:rFonts w:ascii="Times New Roman" w:eastAsia="宋体" w:hAnsi="Times New Roman" w:cs="Times New Roman"/>
                <w:color w:val="000000"/>
                <w:spacing w:val="-12"/>
                <w:kern w:val="0"/>
                <w:sz w:val="18"/>
                <w:szCs w:val="18"/>
              </w:rPr>
            </w:pPr>
          </w:p>
        </w:tc>
        <w:tc>
          <w:tcPr>
            <w:tcW w:w="513" w:type="pct"/>
            <w:gridSpan w:val="2"/>
            <w:vMerge/>
            <w:vAlign w:val="center"/>
          </w:tcPr>
          <w:p w14:paraId="284055B0" w14:textId="77777777" w:rsidR="00BD4C64" w:rsidRPr="007F7F8D" w:rsidRDefault="00BD4C64" w:rsidP="001952FF">
            <w:pPr>
              <w:widowControl/>
              <w:spacing w:line="340" w:lineRule="exact"/>
              <w:ind w:firstLineChars="200" w:firstLine="312"/>
              <w:jc w:val="left"/>
              <w:rPr>
                <w:rFonts w:ascii="Times New Roman" w:eastAsia="宋体" w:hAnsi="Times New Roman" w:cs="Times New Roman"/>
                <w:color w:val="000000"/>
                <w:spacing w:val="-12"/>
                <w:kern w:val="0"/>
                <w:sz w:val="18"/>
                <w:szCs w:val="18"/>
              </w:rPr>
            </w:pPr>
          </w:p>
        </w:tc>
      </w:tr>
      <w:tr w:rsidR="00BD4C64" w:rsidRPr="007F7F8D" w14:paraId="26E09BB8" w14:textId="77777777" w:rsidTr="001952FF">
        <w:trPr>
          <w:trHeight w:val="340"/>
          <w:jc w:val="center"/>
        </w:trPr>
        <w:tc>
          <w:tcPr>
            <w:tcW w:w="549" w:type="pct"/>
            <w:vAlign w:val="center"/>
          </w:tcPr>
          <w:p w14:paraId="4C52966D"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承诺投资项目</w:t>
            </w:r>
          </w:p>
        </w:tc>
        <w:tc>
          <w:tcPr>
            <w:tcW w:w="319" w:type="pct"/>
            <w:vAlign w:val="center"/>
          </w:tcPr>
          <w:p w14:paraId="1761AB91"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已变更项目，含部分变更（如有）</w:t>
            </w:r>
          </w:p>
        </w:tc>
        <w:tc>
          <w:tcPr>
            <w:tcW w:w="468" w:type="pct"/>
            <w:vAlign w:val="center"/>
          </w:tcPr>
          <w:p w14:paraId="18FF9698"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募集资金承诺投资总额</w:t>
            </w:r>
          </w:p>
        </w:tc>
        <w:tc>
          <w:tcPr>
            <w:tcW w:w="463" w:type="pct"/>
            <w:vAlign w:val="center"/>
          </w:tcPr>
          <w:p w14:paraId="2041128C"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调整后</w:t>
            </w:r>
          </w:p>
          <w:p w14:paraId="7B7149B7"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投资总额</w:t>
            </w:r>
          </w:p>
        </w:tc>
        <w:tc>
          <w:tcPr>
            <w:tcW w:w="242" w:type="pct"/>
            <w:vAlign w:val="center"/>
          </w:tcPr>
          <w:p w14:paraId="4425EEE9"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截至期末承诺投入金额</w:t>
            </w:r>
            <w:r w:rsidRPr="007F7F8D">
              <w:rPr>
                <w:rFonts w:ascii="Times New Roman" w:eastAsia="宋体" w:hAnsi="Times New Roman" w:cs="Times New Roman"/>
                <w:color w:val="000000"/>
                <w:spacing w:val="-12"/>
                <w:kern w:val="0"/>
                <w:sz w:val="18"/>
                <w:szCs w:val="18"/>
              </w:rPr>
              <w:t>(1)</w:t>
            </w:r>
          </w:p>
        </w:tc>
        <w:tc>
          <w:tcPr>
            <w:tcW w:w="440" w:type="pct"/>
            <w:vAlign w:val="center"/>
          </w:tcPr>
          <w:p w14:paraId="7E4B3D2D"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半年度</w:t>
            </w:r>
          </w:p>
          <w:p w14:paraId="2776F411"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投入金额</w:t>
            </w:r>
          </w:p>
        </w:tc>
        <w:tc>
          <w:tcPr>
            <w:tcW w:w="434" w:type="pct"/>
            <w:vAlign w:val="center"/>
          </w:tcPr>
          <w:p w14:paraId="197DE873"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截至期末累计投入金额</w:t>
            </w:r>
            <w:r w:rsidRPr="007F7F8D">
              <w:rPr>
                <w:rFonts w:ascii="Times New Roman" w:eastAsia="宋体" w:hAnsi="Times New Roman" w:cs="Times New Roman"/>
                <w:color w:val="000000"/>
                <w:spacing w:val="-12"/>
                <w:kern w:val="0"/>
                <w:sz w:val="18"/>
                <w:szCs w:val="18"/>
              </w:rPr>
              <w:t>(2)</w:t>
            </w:r>
          </w:p>
        </w:tc>
        <w:tc>
          <w:tcPr>
            <w:tcW w:w="394" w:type="pct"/>
            <w:vAlign w:val="center"/>
          </w:tcPr>
          <w:p w14:paraId="0E4B4711"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截至期末累计投入金额与承诺投入金额的差额</w:t>
            </w:r>
          </w:p>
          <w:p w14:paraId="78F20EFF"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(3)</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(2)-(1)</w:t>
            </w:r>
          </w:p>
        </w:tc>
        <w:tc>
          <w:tcPr>
            <w:tcW w:w="368" w:type="pct"/>
            <w:vAlign w:val="center"/>
          </w:tcPr>
          <w:p w14:paraId="793632D6"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截至期末投入进度（</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(4)</w:t>
            </w:r>
            <w:r w:rsidRPr="007F7F8D">
              <w:rPr>
                <w:rFonts w:ascii="Times New Roman" w:eastAsia="宋体" w:hAnsi="Times New Roman" w:cs="Times New Roman"/>
                <w:color w:val="000000"/>
                <w:spacing w:val="-12"/>
                <w:kern w:val="0"/>
                <w:sz w:val="18"/>
                <w:szCs w:val="18"/>
              </w:rPr>
              <w:t>＝</w:t>
            </w:r>
            <w:r w:rsidRPr="007F7F8D">
              <w:rPr>
                <w:rFonts w:ascii="Times New Roman" w:eastAsia="宋体" w:hAnsi="Times New Roman" w:cs="Times New Roman"/>
                <w:color w:val="000000"/>
                <w:spacing w:val="-12"/>
                <w:kern w:val="0"/>
                <w:sz w:val="18"/>
                <w:szCs w:val="18"/>
              </w:rPr>
              <w:t>(2)/(1)</w:t>
            </w:r>
          </w:p>
        </w:tc>
        <w:tc>
          <w:tcPr>
            <w:tcW w:w="379" w:type="pct"/>
            <w:vAlign w:val="center"/>
          </w:tcPr>
          <w:p w14:paraId="2F4932A8"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项目达到预定可使用状态日期</w:t>
            </w:r>
          </w:p>
        </w:tc>
        <w:tc>
          <w:tcPr>
            <w:tcW w:w="434" w:type="pct"/>
            <w:vAlign w:val="center"/>
          </w:tcPr>
          <w:p w14:paraId="262914B3"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半年度实现的效益</w:t>
            </w:r>
          </w:p>
        </w:tc>
        <w:tc>
          <w:tcPr>
            <w:tcW w:w="194" w:type="pct"/>
            <w:vAlign w:val="center"/>
          </w:tcPr>
          <w:p w14:paraId="110BDD50"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是否达到预计效益</w:t>
            </w:r>
          </w:p>
        </w:tc>
        <w:tc>
          <w:tcPr>
            <w:tcW w:w="319" w:type="pct"/>
            <w:vAlign w:val="center"/>
          </w:tcPr>
          <w:p w14:paraId="0F360814"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项目可行性是否发生重大变化</w:t>
            </w:r>
          </w:p>
        </w:tc>
      </w:tr>
      <w:tr w:rsidR="00BD4C64" w:rsidRPr="007F7F8D" w14:paraId="4FEF25F7" w14:textId="77777777" w:rsidTr="001952FF">
        <w:trPr>
          <w:trHeight w:val="340"/>
          <w:jc w:val="center"/>
        </w:trPr>
        <w:tc>
          <w:tcPr>
            <w:tcW w:w="549" w:type="pct"/>
            <w:vAlign w:val="center"/>
          </w:tcPr>
          <w:p w14:paraId="11C29B04" w14:textId="77777777" w:rsidR="00BD4C64" w:rsidRPr="007F7F8D" w:rsidRDefault="00BD4C64" w:rsidP="001952FF">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1.</w:t>
            </w:r>
            <w:r w:rsidRPr="007F7F8D">
              <w:rPr>
                <w:rFonts w:ascii="Times New Roman" w:eastAsia="宋体" w:hAnsi="Times New Roman" w:cs="Times New Roman"/>
                <w:color w:val="000000"/>
                <w:spacing w:val="-12"/>
                <w:kern w:val="0"/>
                <w:sz w:val="18"/>
                <w:szCs w:val="18"/>
              </w:rPr>
              <w:t>四型瓶智能化数控生产线建设项目</w:t>
            </w:r>
          </w:p>
        </w:tc>
        <w:tc>
          <w:tcPr>
            <w:tcW w:w="319" w:type="pct"/>
            <w:vAlign w:val="center"/>
          </w:tcPr>
          <w:p w14:paraId="71C1B2A1"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68" w:type="pct"/>
            <w:vAlign w:val="center"/>
          </w:tcPr>
          <w:p w14:paraId="2EEEC3F3"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52,000,000.00</w:t>
            </w:r>
          </w:p>
        </w:tc>
        <w:tc>
          <w:tcPr>
            <w:tcW w:w="463" w:type="pct"/>
            <w:vAlign w:val="center"/>
          </w:tcPr>
          <w:p w14:paraId="18E005B1"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52,000,000.00</w:t>
            </w:r>
          </w:p>
        </w:tc>
        <w:tc>
          <w:tcPr>
            <w:tcW w:w="242" w:type="pct"/>
            <w:vAlign w:val="center"/>
          </w:tcPr>
          <w:p w14:paraId="6547048E"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0" w:type="pct"/>
            <w:vAlign w:val="center"/>
          </w:tcPr>
          <w:p w14:paraId="7086B0B2"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0.00</w:t>
            </w:r>
          </w:p>
        </w:tc>
        <w:tc>
          <w:tcPr>
            <w:tcW w:w="434" w:type="pct"/>
            <w:vAlign w:val="center"/>
          </w:tcPr>
          <w:p w14:paraId="7A359931"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 xml:space="preserve">52,000,000.00 </w:t>
            </w:r>
          </w:p>
        </w:tc>
        <w:tc>
          <w:tcPr>
            <w:tcW w:w="394" w:type="pct"/>
            <w:vAlign w:val="center"/>
          </w:tcPr>
          <w:p w14:paraId="7542E8CE" w14:textId="77777777" w:rsidR="00BD4C64" w:rsidRPr="007F7F8D" w:rsidRDefault="00BD4C64" w:rsidP="001952FF">
            <w:pPr>
              <w:widowControl/>
              <w:spacing w:line="340" w:lineRule="exact"/>
              <w:jc w:val="center"/>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不适用</w:t>
            </w:r>
          </w:p>
        </w:tc>
        <w:tc>
          <w:tcPr>
            <w:tcW w:w="368" w:type="pct"/>
            <w:vAlign w:val="center"/>
          </w:tcPr>
          <w:p w14:paraId="22EA185B"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100.00</w:t>
            </w:r>
          </w:p>
        </w:tc>
        <w:tc>
          <w:tcPr>
            <w:tcW w:w="379" w:type="pct"/>
            <w:vAlign w:val="center"/>
          </w:tcPr>
          <w:p w14:paraId="09B515BB"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2021-11-30</w:t>
            </w:r>
          </w:p>
        </w:tc>
        <w:tc>
          <w:tcPr>
            <w:tcW w:w="434" w:type="pct"/>
            <w:vAlign w:val="center"/>
          </w:tcPr>
          <w:p w14:paraId="030F6308"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670D8E">
              <w:rPr>
                <w:rFonts w:ascii="宋体" w:eastAsia="宋体" w:hAnsi="宋体" w:cs="宋体" w:hint="eastAsia"/>
                <w:color w:val="000000"/>
                <w:spacing w:val="-12"/>
                <w:kern w:val="0"/>
                <w:sz w:val="18"/>
                <w:szCs w:val="18"/>
              </w:rPr>
              <w:t>36,466,765.80</w:t>
            </w:r>
          </w:p>
        </w:tc>
        <w:tc>
          <w:tcPr>
            <w:tcW w:w="194" w:type="pct"/>
            <w:shd w:val="clear" w:color="auto" w:fill="auto"/>
            <w:vAlign w:val="center"/>
          </w:tcPr>
          <w:p w14:paraId="0056D0F3"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是</w:t>
            </w:r>
          </w:p>
        </w:tc>
        <w:tc>
          <w:tcPr>
            <w:tcW w:w="319" w:type="pct"/>
            <w:vAlign w:val="center"/>
          </w:tcPr>
          <w:p w14:paraId="1D9A9FBF"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BD4C64" w:rsidRPr="007F7F8D" w14:paraId="2C523FD8" w14:textId="77777777" w:rsidTr="001952FF">
        <w:trPr>
          <w:trHeight w:val="340"/>
          <w:jc w:val="center"/>
        </w:trPr>
        <w:tc>
          <w:tcPr>
            <w:tcW w:w="549" w:type="pct"/>
            <w:vAlign w:val="center"/>
          </w:tcPr>
          <w:p w14:paraId="24905E88" w14:textId="77777777" w:rsidR="00BD4C64" w:rsidRPr="007F7F8D" w:rsidRDefault="00BD4C64" w:rsidP="001952FF">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2.</w:t>
            </w:r>
            <w:r w:rsidRPr="007F7F8D">
              <w:rPr>
                <w:rFonts w:ascii="Times New Roman" w:eastAsia="宋体" w:hAnsi="Times New Roman" w:cs="Times New Roman"/>
                <w:color w:val="000000"/>
                <w:spacing w:val="-12"/>
                <w:kern w:val="0"/>
                <w:sz w:val="18"/>
                <w:szCs w:val="18"/>
              </w:rPr>
              <w:t>偿还控股股东及金融机构债务</w:t>
            </w:r>
          </w:p>
        </w:tc>
        <w:tc>
          <w:tcPr>
            <w:tcW w:w="319" w:type="pct"/>
            <w:vAlign w:val="center"/>
          </w:tcPr>
          <w:p w14:paraId="51874D2A"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68" w:type="pct"/>
            <w:vAlign w:val="center"/>
          </w:tcPr>
          <w:p w14:paraId="4EA82238"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128,020,400.64</w:t>
            </w:r>
          </w:p>
        </w:tc>
        <w:tc>
          <w:tcPr>
            <w:tcW w:w="463" w:type="pct"/>
            <w:vAlign w:val="center"/>
          </w:tcPr>
          <w:p w14:paraId="23358FA5"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128,020,400.64</w:t>
            </w:r>
          </w:p>
        </w:tc>
        <w:tc>
          <w:tcPr>
            <w:tcW w:w="242" w:type="pct"/>
            <w:vAlign w:val="center"/>
          </w:tcPr>
          <w:p w14:paraId="58D4637D"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0" w:type="pct"/>
            <w:vAlign w:val="center"/>
          </w:tcPr>
          <w:p w14:paraId="66F9953D"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0.00</w:t>
            </w:r>
          </w:p>
        </w:tc>
        <w:tc>
          <w:tcPr>
            <w:tcW w:w="434" w:type="pct"/>
            <w:vAlign w:val="center"/>
          </w:tcPr>
          <w:p w14:paraId="0FDF3568"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 xml:space="preserve">128,020,400.64 </w:t>
            </w:r>
          </w:p>
        </w:tc>
        <w:tc>
          <w:tcPr>
            <w:tcW w:w="394" w:type="pct"/>
            <w:vAlign w:val="center"/>
          </w:tcPr>
          <w:p w14:paraId="01108E02" w14:textId="77777777" w:rsidR="00BD4C64" w:rsidRPr="007F7F8D" w:rsidRDefault="00BD4C64" w:rsidP="001952FF">
            <w:pPr>
              <w:widowControl/>
              <w:spacing w:line="340" w:lineRule="exact"/>
              <w:jc w:val="center"/>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不适用</w:t>
            </w:r>
          </w:p>
        </w:tc>
        <w:tc>
          <w:tcPr>
            <w:tcW w:w="368" w:type="pct"/>
            <w:vAlign w:val="center"/>
          </w:tcPr>
          <w:p w14:paraId="7324912E"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100.00</w:t>
            </w:r>
          </w:p>
        </w:tc>
        <w:tc>
          <w:tcPr>
            <w:tcW w:w="379" w:type="pct"/>
            <w:vAlign w:val="center"/>
          </w:tcPr>
          <w:p w14:paraId="5CE2833A"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34" w:type="pct"/>
            <w:vAlign w:val="center"/>
          </w:tcPr>
          <w:p w14:paraId="78D134A3"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194" w:type="pct"/>
            <w:vAlign w:val="center"/>
          </w:tcPr>
          <w:p w14:paraId="0CDD58FD"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19" w:type="pct"/>
            <w:vAlign w:val="center"/>
          </w:tcPr>
          <w:p w14:paraId="22AB9A7C"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BD4C64" w:rsidRPr="007F7F8D" w14:paraId="2E38AC43" w14:textId="77777777" w:rsidTr="001952FF">
        <w:trPr>
          <w:trHeight w:val="340"/>
          <w:jc w:val="center"/>
        </w:trPr>
        <w:tc>
          <w:tcPr>
            <w:tcW w:w="549" w:type="pct"/>
            <w:vAlign w:val="center"/>
          </w:tcPr>
          <w:p w14:paraId="6A680F2B" w14:textId="77777777" w:rsidR="00BD4C64" w:rsidRPr="007F7F8D" w:rsidRDefault="00BD4C64" w:rsidP="001952FF">
            <w:pPr>
              <w:widowControl/>
              <w:spacing w:line="340" w:lineRule="exac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3.</w:t>
            </w:r>
            <w:r w:rsidRPr="007F7F8D">
              <w:rPr>
                <w:rFonts w:ascii="Times New Roman" w:eastAsia="宋体" w:hAnsi="Times New Roman" w:cs="Times New Roman"/>
                <w:color w:val="000000"/>
                <w:spacing w:val="-12"/>
                <w:kern w:val="0"/>
                <w:sz w:val="18"/>
                <w:szCs w:val="18"/>
              </w:rPr>
              <w:t>氢能产品研发项目</w:t>
            </w:r>
          </w:p>
        </w:tc>
        <w:tc>
          <w:tcPr>
            <w:tcW w:w="319" w:type="pct"/>
            <w:vAlign w:val="center"/>
          </w:tcPr>
          <w:p w14:paraId="351ACC53"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68" w:type="pct"/>
            <w:vAlign w:val="center"/>
          </w:tcPr>
          <w:p w14:paraId="601D4E9D"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27,285,000.00</w:t>
            </w:r>
          </w:p>
        </w:tc>
        <w:tc>
          <w:tcPr>
            <w:tcW w:w="463" w:type="pct"/>
            <w:vAlign w:val="center"/>
          </w:tcPr>
          <w:p w14:paraId="5F5DBB4B"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27,285,000.00</w:t>
            </w:r>
          </w:p>
        </w:tc>
        <w:tc>
          <w:tcPr>
            <w:tcW w:w="242" w:type="pct"/>
            <w:vAlign w:val="center"/>
          </w:tcPr>
          <w:p w14:paraId="29E7196B"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40" w:type="pct"/>
            <w:vAlign w:val="center"/>
          </w:tcPr>
          <w:p w14:paraId="21C6EA4D"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670D8E">
              <w:rPr>
                <w:rFonts w:ascii="宋体" w:eastAsia="宋体" w:hAnsi="宋体" w:cs="Arial"/>
                <w:color w:val="000000"/>
                <w:spacing w:val="-12"/>
                <w:sz w:val="18"/>
                <w:szCs w:val="18"/>
              </w:rPr>
              <w:t>1,303,4</w:t>
            </w:r>
            <w:r w:rsidRPr="00670D8E">
              <w:rPr>
                <w:rFonts w:ascii="宋体" w:eastAsia="宋体" w:hAnsi="宋体" w:cs="Arial" w:hint="eastAsia"/>
                <w:color w:val="000000"/>
                <w:spacing w:val="-12"/>
                <w:sz w:val="18"/>
                <w:szCs w:val="18"/>
              </w:rPr>
              <w:t>6</w:t>
            </w:r>
            <w:r w:rsidRPr="00670D8E">
              <w:rPr>
                <w:rFonts w:ascii="宋体" w:eastAsia="宋体" w:hAnsi="宋体" w:cs="Arial"/>
                <w:color w:val="000000"/>
                <w:spacing w:val="-12"/>
                <w:sz w:val="18"/>
                <w:szCs w:val="18"/>
              </w:rPr>
              <w:t>9.41</w:t>
            </w:r>
          </w:p>
        </w:tc>
        <w:tc>
          <w:tcPr>
            <w:tcW w:w="434" w:type="pct"/>
            <w:vAlign w:val="center"/>
          </w:tcPr>
          <w:p w14:paraId="671749F0" w14:textId="77777777" w:rsidR="00BD4C64" w:rsidRPr="007F7F8D" w:rsidRDefault="00BD4C64" w:rsidP="001952FF">
            <w:pPr>
              <w:widowControl/>
              <w:spacing w:line="340" w:lineRule="exact"/>
              <w:jc w:val="right"/>
              <w:rPr>
                <w:rFonts w:ascii="Times New Roman" w:eastAsia="宋体" w:hAnsi="Times New Roman" w:cs="Times New Roman"/>
                <w:color w:val="000000"/>
                <w:spacing w:val="-12"/>
                <w:kern w:val="0"/>
                <w:sz w:val="18"/>
                <w:szCs w:val="18"/>
              </w:rPr>
            </w:pPr>
            <w:r w:rsidRPr="00670D8E">
              <w:rPr>
                <w:rFonts w:ascii="宋体" w:eastAsia="宋体" w:hAnsi="宋体" w:cs="Arial"/>
                <w:color w:val="000000"/>
                <w:spacing w:val="-12"/>
                <w:sz w:val="18"/>
                <w:szCs w:val="18"/>
              </w:rPr>
              <w:t>15,316,211.13</w:t>
            </w:r>
          </w:p>
        </w:tc>
        <w:tc>
          <w:tcPr>
            <w:tcW w:w="394" w:type="pct"/>
            <w:vAlign w:val="center"/>
          </w:tcPr>
          <w:p w14:paraId="037C5E59" w14:textId="77777777" w:rsidR="00BD4C64" w:rsidRPr="007F7F8D" w:rsidRDefault="00BD4C64" w:rsidP="001952FF">
            <w:pPr>
              <w:widowControl/>
              <w:spacing w:line="340" w:lineRule="exact"/>
              <w:jc w:val="center"/>
              <w:rPr>
                <w:rFonts w:ascii="Times New Roman" w:eastAsia="宋体" w:hAnsi="Times New Roman" w:cs="Times New Roman"/>
                <w:spacing w:val="-12"/>
                <w:sz w:val="18"/>
                <w:szCs w:val="18"/>
              </w:rPr>
            </w:pPr>
            <w:r w:rsidRPr="00C73B21">
              <w:rPr>
                <w:rFonts w:ascii="宋体" w:eastAsia="宋体" w:hAnsi="宋体" w:cs="宋体" w:hint="eastAsia"/>
                <w:spacing w:val="-12"/>
                <w:sz w:val="18"/>
                <w:szCs w:val="18"/>
              </w:rPr>
              <w:t>不适用</w:t>
            </w:r>
          </w:p>
        </w:tc>
        <w:tc>
          <w:tcPr>
            <w:tcW w:w="368" w:type="pct"/>
            <w:vAlign w:val="center"/>
          </w:tcPr>
          <w:p w14:paraId="553C2DDC" w14:textId="77777777" w:rsidR="00BD4C64" w:rsidRPr="007F7F8D" w:rsidRDefault="00BD4C64" w:rsidP="001952FF">
            <w:pPr>
              <w:spacing w:line="340" w:lineRule="exact"/>
              <w:jc w:val="right"/>
              <w:rPr>
                <w:rFonts w:ascii="Times New Roman" w:eastAsia="宋体" w:hAnsi="Times New Roman" w:cs="Times New Roman"/>
                <w:color w:val="000000"/>
                <w:spacing w:val="-12"/>
                <w:sz w:val="18"/>
                <w:szCs w:val="18"/>
              </w:rPr>
            </w:pPr>
            <w:r w:rsidRPr="00BF18E6">
              <w:rPr>
                <w:rFonts w:ascii="Times New Roman" w:eastAsia="方正仿宋_GBK" w:hAnsi="Times New Roman" w:hint="eastAsia"/>
                <w:color w:val="000000" w:themeColor="text1"/>
                <w:kern w:val="0"/>
                <w:sz w:val="18"/>
                <w:szCs w:val="18"/>
              </w:rPr>
              <w:t>56.13</w:t>
            </w:r>
          </w:p>
        </w:tc>
        <w:tc>
          <w:tcPr>
            <w:tcW w:w="379" w:type="pct"/>
            <w:vAlign w:val="center"/>
          </w:tcPr>
          <w:p w14:paraId="00B82D3D"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434" w:type="pct"/>
            <w:vAlign w:val="center"/>
          </w:tcPr>
          <w:p w14:paraId="34AC283F"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194" w:type="pct"/>
            <w:vAlign w:val="center"/>
          </w:tcPr>
          <w:p w14:paraId="4B90BD5F"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不适用</w:t>
            </w:r>
          </w:p>
        </w:tc>
        <w:tc>
          <w:tcPr>
            <w:tcW w:w="319" w:type="pct"/>
            <w:vAlign w:val="center"/>
          </w:tcPr>
          <w:p w14:paraId="0ABDCB9B" w14:textId="77777777" w:rsidR="00BD4C64" w:rsidRPr="007F7F8D" w:rsidRDefault="00BD4C64" w:rsidP="001952FF">
            <w:pPr>
              <w:widowControl/>
              <w:spacing w:line="340" w:lineRule="exact"/>
              <w:jc w:val="center"/>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否</w:t>
            </w:r>
          </w:p>
        </w:tc>
      </w:tr>
      <w:tr w:rsidR="00BD4C64" w:rsidRPr="007F7F8D" w14:paraId="194E8DCB" w14:textId="77777777" w:rsidTr="001952FF">
        <w:trPr>
          <w:trHeight w:val="340"/>
          <w:jc w:val="center"/>
        </w:trPr>
        <w:tc>
          <w:tcPr>
            <w:tcW w:w="549" w:type="pct"/>
            <w:vAlign w:val="center"/>
          </w:tcPr>
          <w:p w14:paraId="4F354D99"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合计</w:t>
            </w:r>
          </w:p>
        </w:tc>
        <w:tc>
          <w:tcPr>
            <w:tcW w:w="319" w:type="pct"/>
            <w:vAlign w:val="center"/>
          </w:tcPr>
          <w:p w14:paraId="4AEEB675"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468" w:type="pct"/>
            <w:vAlign w:val="center"/>
          </w:tcPr>
          <w:p w14:paraId="42DA721B" w14:textId="77777777" w:rsidR="00BD4C64" w:rsidRPr="007F7F8D" w:rsidRDefault="00BD4C64" w:rsidP="001952FF">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fldChar w:fldCharType="begin"/>
            </w:r>
            <w:r w:rsidRPr="007F7F8D">
              <w:rPr>
                <w:rFonts w:ascii="Times New Roman" w:eastAsia="宋体" w:hAnsi="Times New Roman" w:cs="Times New Roman"/>
                <w:b/>
                <w:color w:val="000000"/>
                <w:spacing w:val="-12"/>
                <w:sz w:val="18"/>
                <w:szCs w:val="18"/>
              </w:rPr>
              <w:instrText xml:space="preserve"> =SUM(ABOVE) </w:instrText>
            </w:r>
            <w:r w:rsidRPr="007F7F8D">
              <w:rPr>
                <w:rFonts w:ascii="Times New Roman" w:eastAsia="宋体" w:hAnsi="Times New Roman" w:cs="Times New Roman"/>
                <w:b/>
                <w:color w:val="000000"/>
                <w:spacing w:val="-12"/>
                <w:sz w:val="18"/>
                <w:szCs w:val="18"/>
              </w:rPr>
              <w:fldChar w:fldCharType="separate"/>
            </w:r>
            <w:r w:rsidRPr="007F7F8D">
              <w:rPr>
                <w:rFonts w:ascii="Times New Roman" w:eastAsia="宋体" w:hAnsi="Times New Roman" w:cs="Times New Roman"/>
                <w:b/>
                <w:color w:val="000000"/>
                <w:spacing w:val="-12"/>
                <w:sz w:val="18"/>
                <w:szCs w:val="18"/>
              </w:rPr>
              <w:t>207,305,400.64</w:t>
            </w:r>
            <w:r w:rsidRPr="007F7F8D">
              <w:rPr>
                <w:rFonts w:ascii="Times New Roman" w:eastAsia="宋体" w:hAnsi="Times New Roman" w:cs="Times New Roman"/>
                <w:b/>
                <w:color w:val="000000"/>
                <w:spacing w:val="-12"/>
                <w:sz w:val="18"/>
                <w:szCs w:val="18"/>
              </w:rPr>
              <w:fldChar w:fldCharType="end"/>
            </w:r>
          </w:p>
        </w:tc>
        <w:tc>
          <w:tcPr>
            <w:tcW w:w="463" w:type="pct"/>
            <w:vAlign w:val="center"/>
          </w:tcPr>
          <w:p w14:paraId="51585A36" w14:textId="77777777" w:rsidR="00BD4C64" w:rsidRPr="007F7F8D" w:rsidRDefault="00BD4C64" w:rsidP="001952FF">
            <w:pPr>
              <w:spacing w:line="340" w:lineRule="exact"/>
              <w:jc w:val="right"/>
              <w:rPr>
                <w:rFonts w:ascii="Times New Roman" w:eastAsia="宋体" w:hAnsi="Times New Roman" w:cs="Times New Roman"/>
                <w:b/>
                <w:color w:val="000000"/>
                <w:spacing w:val="-12"/>
                <w:sz w:val="18"/>
                <w:szCs w:val="18"/>
              </w:rPr>
            </w:pPr>
            <w:r w:rsidRPr="007F7F8D">
              <w:rPr>
                <w:rFonts w:ascii="Times New Roman" w:eastAsia="宋体" w:hAnsi="Times New Roman" w:cs="Times New Roman"/>
                <w:b/>
                <w:color w:val="000000"/>
                <w:spacing w:val="-12"/>
                <w:sz w:val="18"/>
                <w:szCs w:val="18"/>
              </w:rPr>
              <w:fldChar w:fldCharType="begin"/>
            </w:r>
            <w:r w:rsidRPr="007F7F8D">
              <w:rPr>
                <w:rFonts w:ascii="Times New Roman" w:eastAsia="宋体" w:hAnsi="Times New Roman" w:cs="Times New Roman"/>
                <w:b/>
                <w:color w:val="000000"/>
                <w:spacing w:val="-12"/>
                <w:sz w:val="18"/>
                <w:szCs w:val="18"/>
              </w:rPr>
              <w:instrText xml:space="preserve"> =SUM(ABOVE) </w:instrText>
            </w:r>
            <w:r w:rsidRPr="007F7F8D">
              <w:rPr>
                <w:rFonts w:ascii="Times New Roman" w:eastAsia="宋体" w:hAnsi="Times New Roman" w:cs="Times New Roman"/>
                <w:b/>
                <w:color w:val="000000"/>
                <w:spacing w:val="-12"/>
                <w:sz w:val="18"/>
                <w:szCs w:val="18"/>
              </w:rPr>
              <w:fldChar w:fldCharType="separate"/>
            </w:r>
            <w:r w:rsidRPr="007F7F8D">
              <w:rPr>
                <w:rFonts w:ascii="Times New Roman" w:eastAsia="宋体" w:hAnsi="Times New Roman" w:cs="Times New Roman"/>
                <w:b/>
                <w:color w:val="000000"/>
                <w:spacing w:val="-12"/>
                <w:sz w:val="18"/>
                <w:szCs w:val="18"/>
              </w:rPr>
              <w:t>207,305,400.64</w:t>
            </w:r>
            <w:r w:rsidRPr="007F7F8D">
              <w:rPr>
                <w:rFonts w:ascii="Times New Roman" w:eastAsia="宋体" w:hAnsi="Times New Roman" w:cs="Times New Roman"/>
                <w:b/>
                <w:color w:val="000000"/>
                <w:spacing w:val="-12"/>
                <w:sz w:val="18"/>
                <w:szCs w:val="18"/>
              </w:rPr>
              <w:fldChar w:fldCharType="end"/>
            </w:r>
          </w:p>
        </w:tc>
        <w:tc>
          <w:tcPr>
            <w:tcW w:w="242" w:type="pct"/>
            <w:vAlign w:val="center"/>
          </w:tcPr>
          <w:p w14:paraId="4589B2BE"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440" w:type="pct"/>
            <w:vAlign w:val="center"/>
          </w:tcPr>
          <w:p w14:paraId="4E9AF6CB" w14:textId="77777777" w:rsidR="00BD4C64" w:rsidRPr="007F7F8D" w:rsidRDefault="00BD4C64" w:rsidP="001952FF">
            <w:pPr>
              <w:spacing w:line="340" w:lineRule="exact"/>
              <w:jc w:val="right"/>
              <w:rPr>
                <w:rFonts w:ascii="Times New Roman" w:eastAsia="宋体" w:hAnsi="Times New Roman" w:cs="Times New Roman"/>
                <w:b/>
                <w:color w:val="000000"/>
                <w:spacing w:val="-12"/>
                <w:sz w:val="18"/>
                <w:szCs w:val="18"/>
              </w:rPr>
            </w:pPr>
            <w:r w:rsidRPr="00670D8E">
              <w:rPr>
                <w:rFonts w:ascii="宋体" w:eastAsia="宋体" w:hAnsi="宋体" w:cs="Arial"/>
                <w:b/>
                <w:bCs/>
                <w:color w:val="000000"/>
                <w:spacing w:val="-12"/>
                <w:sz w:val="18"/>
                <w:szCs w:val="18"/>
              </w:rPr>
              <w:t>1,303,4</w:t>
            </w:r>
            <w:r w:rsidRPr="00670D8E">
              <w:rPr>
                <w:rFonts w:ascii="宋体" w:eastAsia="宋体" w:hAnsi="宋体" w:cs="Arial" w:hint="eastAsia"/>
                <w:b/>
                <w:bCs/>
                <w:color w:val="000000"/>
                <w:spacing w:val="-12"/>
                <w:sz w:val="18"/>
                <w:szCs w:val="18"/>
              </w:rPr>
              <w:t>6</w:t>
            </w:r>
            <w:r w:rsidRPr="00670D8E">
              <w:rPr>
                <w:rFonts w:ascii="宋体" w:eastAsia="宋体" w:hAnsi="宋体" w:cs="Arial"/>
                <w:b/>
                <w:bCs/>
                <w:color w:val="000000"/>
                <w:spacing w:val="-12"/>
                <w:sz w:val="18"/>
                <w:szCs w:val="18"/>
              </w:rPr>
              <w:t>9.41</w:t>
            </w:r>
          </w:p>
        </w:tc>
        <w:tc>
          <w:tcPr>
            <w:tcW w:w="434" w:type="pct"/>
            <w:vAlign w:val="center"/>
          </w:tcPr>
          <w:p w14:paraId="29FAA66F" w14:textId="77777777" w:rsidR="00BD4C64" w:rsidRPr="007F7F8D" w:rsidRDefault="00BD4C64" w:rsidP="001952FF">
            <w:pPr>
              <w:spacing w:line="340" w:lineRule="exact"/>
              <w:jc w:val="right"/>
              <w:rPr>
                <w:rFonts w:ascii="Times New Roman" w:eastAsia="宋体" w:hAnsi="Times New Roman" w:cs="Times New Roman"/>
                <w:b/>
                <w:color w:val="000000"/>
                <w:spacing w:val="-12"/>
                <w:sz w:val="18"/>
                <w:szCs w:val="18"/>
              </w:rPr>
            </w:pPr>
            <w:r w:rsidRPr="00670D8E">
              <w:rPr>
                <w:rFonts w:ascii="宋体" w:eastAsia="宋体" w:hAnsi="宋体" w:cs="Arial"/>
                <w:b/>
                <w:bCs/>
                <w:color w:val="000000"/>
                <w:spacing w:val="-12"/>
                <w:sz w:val="18"/>
                <w:szCs w:val="18"/>
              </w:rPr>
              <w:t>195,336,611.77</w:t>
            </w:r>
          </w:p>
        </w:tc>
        <w:tc>
          <w:tcPr>
            <w:tcW w:w="394" w:type="pct"/>
            <w:vAlign w:val="center"/>
          </w:tcPr>
          <w:p w14:paraId="0FCFBE41"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68" w:type="pct"/>
            <w:vAlign w:val="center"/>
          </w:tcPr>
          <w:p w14:paraId="2FC2737E"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79" w:type="pct"/>
            <w:vAlign w:val="center"/>
          </w:tcPr>
          <w:p w14:paraId="51D5853C"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434" w:type="pct"/>
            <w:vAlign w:val="center"/>
          </w:tcPr>
          <w:p w14:paraId="07652E2F"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194" w:type="pct"/>
            <w:vAlign w:val="center"/>
          </w:tcPr>
          <w:p w14:paraId="4FA97D51"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c>
          <w:tcPr>
            <w:tcW w:w="319" w:type="pct"/>
            <w:vAlign w:val="center"/>
          </w:tcPr>
          <w:p w14:paraId="343967C4" w14:textId="77777777" w:rsidR="00BD4C64" w:rsidRPr="007F7F8D" w:rsidRDefault="00BD4C64" w:rsidP="001952FF">
            <w:pPr>
              <w:widowControl/>
              <w:spacing w:line="340" w:lineRule="exact"/>
              <w:jc w:val="center"/>
              <w:rPr>
                <w:rFonts w:ascii="Times New Roman" w:eastAsia="宋体" w:hAnsi="Times New Roman" w:cs="Times New Roman"/>
                <w:b/>
                <w:color w:val="000000"/>
                <w:spacing w:val="-12"/>
                <w:kern w:val="0"/>
                <w:sz w:val="18"/>
                <w:szCs w:val="18"/>
              </w:rPr>
            </w:pPr>
            <w:r w:rsidRPr="007F7F8D">
              <w:rPr>
                <w:rFonts w:ascii="Times New Roman" w:eastAsia="宋体" w:hAnsi="Times New Roman" w:cs="Times New Roman"/>
                <w:b/>
                <w:color w:val="000000"/>
                <w:spacing w:val="-12"/>
                <w:kern w:val="0"/>
                <w:sz w:val="18"/>
                <w:szCs w:val="18"/>
              </w:rPr>
              <w:t>—</w:t>
            </w:r>
          </w:p>
        </w:tc>
      </w:tr>
      <w:tr w:rsidR="00BD4C64" w:rsidRPr="007F7F8D" w14:paraId="2A66FB98" w14:textId="77777777" w:rsidTr="001952FF">
        <w:trPr>
          <w:trHeight w:val="340"/>
          <w:jc w:val="center"/>
        </w:trPr>
        <w:tc>
          <w:tcPr>
            <w:tcW w:w="2039" w:type="pct"/>
            <w:gridSpan w:val="5"/>
            <w:vAlign w:val="center"/>
          </w:tcPr>
          <w:p w14:paraId="75A25213"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未达到计划进度原因（</w:t>
            </w:r>
            <w:proofErr w:type="gramStart"/>
            <w:r w:rsidRPr="007F7F8D">
              <w:rPr>
                <w:rFonts w:ascii="Times New Roman" w:eastAsia="宋体" w:hAnsi="Times New Roman" w:cs="Times New Roman"/>
                <w:color w:val="000000"/>
                <w:spacing w:val="-12"/>
                <w:kern w:val="0"/>
                <w:sz w:val="18"/>
                <w:szCs w:val="18"/>
              </w:rPr>
              <w:t>分具体募投</w:t>
            </w:r>
            <w:proofErr w:type="gramEnd"/>
            <w:r w:rsidRPr="007F7F8D">
              <w:rPr>
                <w:rFonts w:ascii="Times New Roman" w:eastAsia="宋体" w:hAnsi="Times New Roman" w:cs="Times New Roman"/>
                <w:color w:val="000000"/>
                <w:spacing w:val="-12"/>
                <w:kern w:val="0"/>
                <w:sz w:val="18"/>
                <w:szCs w:val="18"/>
              </w:rPr>
              <w:t>项目）</w:t>
            </w:r>
          </w:p>
        </w:tc>
        <w:tc>
          <w:tcPr>
            <w:tcW w:w="2961" w:type="pct"/>
            <w:gridSpan w:val="8"/>
            <w:vAlign w:val="center"/>
          </w:tcPr>
          <w:p w14:paraId="6F339EFB" w14:textId="77777777" w:rsidR="00BD4C64" w:rsidRPr="007F7F8D" w:rsidRDefault="00BD4C64" w:rsidP="001952FF">
            <w:pPr>
              <w:tabs>
                <w:tab w:val="left" w:pos="3312"/>
              </w:tabs>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不适用</w:t>
            </w:r>
            <w:r w:rsidRPr="007F7F8D">
              <w:rPr>
                <w:rFonts w:ascii="Times New Roman" w:eastAsia="宋体" w:hAnsi="Times New Roman" w:cs="Times New Roman"/>
                <w:color w:val="000000"/>
                <w:spacing w:val="-12"/>
                <w:sz w:val="18"/>
                <w:szCs w:val="18"/>
              </w:rPr>
              <w:tab/>
            </w:r>
          </w:p>
        </w:tc>
      </w:tr>
      <w:tr w:rsidR="00BD4C64" w:rsidRPr="007F7F8D" w14:paraId="2AB47957" w14:textId="77777777" w:rsidTr="001952FF">
        <w:trPr>
          <w:trHeight w:val="340"/>
          <w:jc w:val="center"/>
        </w:trPr>
        <w:tc>
          <w:tcPr>
            <w:tcW w:w="2039" w:type="pct"/>
            <w:gridSpan w:val="5"/>
            <w:vAlign w:val="center"/>
          </w:tcPr>
          <w:p w14:paraId="4BCECC29"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lastRenderedPageBreak/>
              <w:t>项目可行性发生重大变化的情况说明</w:t>
            </w:r>
          </w:p>
        </w:tc>
        <w:tc>
          <w:tcPr>
            <w:tcW w:w="2961" w:type="pct"/>
            <w:gridSpan w:val="8"/>
            <w:vAlign w:val="center"/>
          </w:tcPr>
          <w:p w14:paraId="577B27D8" w14:textId="77777777" w:rsidR="00BD4C64" w:rsidRPr="007F7F8D" w:rsidRDefault="00BD4C64" w:rsidP="001952FF">
            <w:pPr>
              <w:tabs>
                <w:tab w:val="left" w:pos="3312"/>
              </w:tabs>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不适用</w:t>
            </w:r>
            <w:r w:rsidRPr="007F7F8D">
              <w:rPr>
                <w:rFonts w:ascii="Times New Roman" w:eastAsia="宋体" w:hAnsi="Times New Roman" w:cs="Times New Roman"/>
                <w:color w:val="000000"/>
                <w:spacing w:val="-12"/>
                <w:sz w:val="18"/>
                <w:szCs w:val="18"/>
              </w:rPr>
              <w:tab/>
            </w:r>
          </w:p>
        </w:tc>
      </w:tr>
      <w:tr w:rsidR="00BD4C64" w:rsidRPr="007F7F8D" w14:paraId="7109FFC1" w14:textId="77777777" w:rsidTr="001952FF">
        <w:trPr>
          <w:trHeight w:val="340"/>
          <w:jc w:val="center"/>
        </w:trPr>
        <w:tc>
          <w:tcPr>
            <w:tcW w:w="2039" w:type="pct"/>
            <w:gridSpan w:val="5"/>
            <w:vAlign w:val="center"/>
          </w:tcPr>
          <w:p w14:paraId="689FB959"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募集资金投资项目先期投入及置换情况</w:t>
            </w:r>
          </w:p>
        </w:tc>
        <w:tc>
          <w:tcPr>
            <w:tcW w:w="2961" w:type="pct"/>
            <w:gridSpan w:val="8"/>
            <w:vAlign w:val="center"/>
          </w:tcPr>
          <w:p w14:paraId="529674C1" w14:textId="77777777" w:rsidR="00BD4C64" w:rsidRPr="007F7F8D" w:rsidRDefault="00BD4C64" w:rsidP="001952FF">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2020</w:t>
            </w:r>
            <w:r w:rsidRPr="007F7F8D">
              <w:rPr>
                <w:rFonts w:ascii="Times New Roman" w:eastAsia="宋体" w:hAnsi="Times New Roman" w:cs="Times New Roman"/>
                <w:color w:val="000000"/>
                <w:spacing w:val="-12"/>
                <w:sz w:val="18"/>
                <w:szCs w:val="18"/>
              </w:rPr>
              <w:t>年</w:t>
            </w:r>
            <w:r w:rsidRPr="007F7F8D">
              <w:rPr>
                <w:rFonts w:ascii="Times New Roman" w:eastAsia="宋体" w:hAnsi="Times New Roman" w:cs="Times New Roman"/>
                <w:color w:val="000000"/>
                <w:spacing w:val="-12"/>
                <w:sz w:val="18"/>
                <w:szCs w:val="18"/>
              </w:rPr>
              <w:t>7</w:t>
            </w:r>
            <w:r w:rsidRPr="007F7F8D">
              <w:rPr>
                <w:rFonts w:ascii="Times New Roman" w:eastAsia="宋体" w:hAnsi="Times New Roman" w:cs="Times New Roman"/>
                <w:color w:val="000000"/>
                <w:spacing w:val="-12"/>
                <w:sz w:val="18"/>
                <w:szCs w:val="18"/>
              </w:rPr>
              <w:t>月</w:t>
            </w:r>
            <w:r w:rsidRPr="007F7F8D">
              <w:rPr>
                <w:rFonts w:ascii="Times New Roman" w:eastAsia="宋体" w:hAnsi="Times New Roman" w:cs="Times New Roman"/>
                <w:color w:val="000000"/>
                <w:spacing w:val="-12"/>
                <w:sz w:val="18"/>
                <w:szCs w:val="18"/>
              </w:rPr>
              <w:t>29</w:t>
            </w:r>
            <w:r w:rsidRPr="007F7F8D">
              <w:rPr>
                <w:rFonts w:ascii="Times New Roman" w:eastAsia="宋体" w:hAnsi="Times New Roman" w:cs="Times New Roman"/>
                <w:color w:val="000000"/>
                <w:spacing w:val="-12"/>
                <w:sz w:val="18"/>
                <w:szCs w:val="18"/>
              </w:rPr>
              <w:t>日本公司召开第十届董事会第三次临时会议，审议通过了关于以非公开发行股票募集资金置换预先已投入</w:t>
            </w:r>
            <w:proofErr w:type="gramStart"/>
            <w:r w:rsidRPr="007F7F8D">
              <w:rPr>
                <w:rFonts w:ascii="Times New Roman" w:eastAsia="宋体" w:hAnsi="Times New Roman" w:cs="Times New Roman"/>
                <w:color w:val="000000"/>
                <w:spacing w:val="-12"/>
                <w:sz w:val="18"/>
                <w:szCs w:val="18"/>
              </w:rPr>
              <w:t>募投项目</w:t>
            </w:r>
            <w:proofErr w:type="gramEnd"/>
            <w:r w:rsidRPr="007F7F8D">
              <w:rPr>
                <w:rFonts w:ascii="Times New Roman" w:eastAsia="宋体" w:hAnsi="Times New Roman" w:cs="Times New Roman"/>
                <w:color w:val="000000"/>
                <w:spacing w:val="-12"/>
                <w:sz w:val="18"/>
                <w:szCs w:val="18"/>
              </w:rPr>
              <w:t>自筹资金的议案，决定使用非公开发行股份募集资金人民币</w:t>
            </w:r>
            <w:r w:rsidRPr="007F7F8D">
              <w:rPr>
                <w:rFonts w:ascii="Times New Roman" w:eastAsia="宋体" w:hAnsi="Times New Roman" w:cs="Times New Roman"/>
                <w:color w:val="000000"/>
                <w:spacing w:val="-12"/>
                <w:sz w:val="18"/>
                <w:szCs w:val="18"/>
              </w:rPr>
              <w:t>26,821,768.00</w:t>
            </w:r>
            <w:r w:rsidRPr="007F7F8D">
              <w:rPr>
                <w:rFonts w:ascii="Times New Roman" w:eastAsia="宋体" w:hAnsi="Times New Roman" w:cs="Times New Roman"/>
                <w:color w:val="000000"/>
                <w:spacing w:val="-12"/>
                <w:sz w:val="18"/>
                <w:szCs w:val="18"/>
              </w:rPr>
              <w:t>元置换四型瓶智能化数控生产线建设项目预先已投入的自筹资金。本公司独立董事、监事会以及保荐机构均已履行相应的审议程序并已及时披露。</w:t>
            </w:r>
          </w:p>
        </w:tc>
      </w:tr>
      <w:tr w:rsidR="00BD4C64" w:rsidRPr="007F7F8D" w14:paraId="4E03783E" w14:textId="77777777" w:rsidTr="001952FF">
        <w:trPr>
          <w:trHeight w:val="340"/>
          <w:jc w:val="center"/>
        </w:trPr>
        <w:tc>
          <w:tcPr>
            <w:tcW w:w="2039" w:type="pct"/>
            <w:gridSpan w:val="5"/>
            <w:vAlign w:val="center"/>
          </w:tcPr>
          <w:p w14:paraId="27A581AE"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用闲置募集资金暂时补充流动资金情况</w:t>
            </w:r>
          </w:p>
        </w:tc>
        <w:tc>
          <w:tcPr>
            <w:tcW w:w="2961" w:type="pct"/>
            <w:gridSpan w:val="8"/>
            <w:vAlign w:val="center"/>
          </w:tcPr>
          <w:p w14:paraId="136CBFB7" w14:textId="77777777" w:rsidR="00BD4C64" w:rsidRPr="007F7F8D" w:rsidRDefault="00BD4C64" w:rsidP="001952FF">
            <w:pPr>
              <w:spacing w:line="340" w:lineRule="exact"/>
              <w:rPr>
                <w:rFonts w:ascii="Times New Roman" w:eastAsia="宋体" w:hAnsi="Times New Roman" w:cs="Times New Roman"/>
                <w:color w:val="000000"/>
                <w:spacing w:val="-12"/>
                <w:sz w:val="18"/>
                <w:szCs w:val="18"/>
              </w:rPr>
            </w:pPr>
            <w:r>
              <w:rPr>
                <w:rFonts w:ascii="Times New Roman" w:eastAsia="宋体" w:hAnsi="Times New Roman" w:cs="Times New Roman" w:hint="eastAsia"/>
                <w:color w:val="000000"/>
                <w:spacing w:val="-12"/>
                <w:sz w:val="18"/>
                <w:szCs w:val="18"/>
              </w:rPr>
              <w:t>半</w:t>
            </w:r>
            <w:r w:rsidRPr="007F7F8D">
              <w:rPr>
                <w:rFonts w:ascii="Times New Roman" w:eastAsia="宋体" w:hAnsi="Times New Roman" w:cs="Times New Roman"/>
                <w:color w:val="000000"/>
                <w:spacing w:val="-12"/>
                <w:sz w:val="18"/>
                <w:szCs w:val="18"/>
              </w:rPr>
              <w:t>年度不存在以闲置募集资金暂时补充流动资金情况。</w:t>
            </w:r>
          </w:p>
        </w:tc>
      </w:tr>
      <w:tr w:rsidR="00BD4C64" w:rsidRPr="007F7F8D" w14:paraId="2EDC658A" w14:textId="77777777" w:rsidTr="001952FF">
        <w:trPr>
          <w:trHeight w:val="340"/>
          <w:jc w:val="center"/>
        </w:trPr>
        <w:tc>
          <w:tcPr>
            <w:tcW w:w="2039" w:type="pct"/>
            <w:gridSpan w:val="5"/>
            <w:vAlign w:val="center"/>
          </w:tcPr>
          <w:p w14:paraId="7628B52B"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spacing w:val="-12"/>
                <w:sz w:val="18"/>
                <w:szCs w:val="18"/>
              </w:rPr>
              <w:t>对闲置募集资金进行现金管理，投资相关产品情况</w:t>
            </w:r>
          </w:p>
        </w:tc>
        <w:tc>
          <w:tcPr>
            <w:tcW w:w="2961" w:type="pct"/>
            <w:gridSpan w:val="8"/>
            <w:vAlign w:val="center"/>
          </w:tcPr>
          <w:p w14:paraId="12BB19E0" w14:textId="77777777" w:rsidR="00BD4C64" w:rsidRPr="007F7F8D" w:rsidRDefault="00BD4C64" w:rsidP="001952FF">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半年度不存在对闲置募集资金进行现金管理，投资相关产品情况。</w:t>
            </w:r>
            <w:r w:rsidRPr="007F7F8D">
              <w:rPr>
                <w:rFonts w:ascii="Times New Roman" w:eastAsia="宋体" w:hAnsi="Times New Roman" w:cs="Times New Roman"/>
                <w:color w:val="000000"/>
                <w:spacing w:val="-12"/>
                <w:sz w:val="18"/>
                <w:szCs w:val="18"/>
              </w:rPr>
              <w:t xml:space="preserve"> </w:t>
            </w:r>
          </w:p>
        </w:tc>
      </w:tr>
      <w:tr w:rsidR="00BD4C64" w:rsidRPr="007F7F8D" w14:paraId="2FDC2C7E" w14:textId="77777777" w:rsidTr="001952FF">
        <w:trPr>
          <w:trHeight w:val="340"/>
          <w:jc w:val="center"/>
        </w:trPr>
        <w:tc>
          <w:tcPr>
            <w:tcW w:w="2039" w:type="pct"/>
            <w:gridSpan w:val="5"/>
            <w:vAlign w:val="center"/>
          </w:tcPr>
          <w:p w14:paraId="58303DB1" w14:textId="77777777" w:rsidR="00BD4C64" w:rsidRPr="007F7F8D" w:rsidRDefault="00BD4C64" w:rsidP="001952FF">
            <w:pPr>
              <w:widowControl/>
              <w:spacing w:line="340" w:lineRule="exact"/>
              <w:jc w:val="left"/>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用超募资金永久补充流动资金或归还银行贷款情况</w:t>
            </w:r>
          </w:p>
        </w:tc>
        <w:tc>
          <w:tcPr>
            <w:tcW w:w="2961" w:type="pct"/>
            <w:gridSpan w:val="8"/>
            <w:vAlign w:val="center"/>
          </w:tcPr>
          <w:p w14:paraId="4DBB91FB" w14:textId="77777777" w:rsidR="00BD4C64" w:rsidRPr="007F7F8D" w:rsidRDefault="00BD4C64" w:rsidP="001952FF">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半年度不存在用超募资金永久补充流动资金或归还银行贷款情况。</w:t>
            </w:r>
            <w:r w:rsidRPr="007F7F8D">
              <w:rPr>
                <w:rFonts w:ascii="Times New Roman" w:eastAsia="宋体" w:hAnsi="Times New Roman" w:cs="Times New Roman"/>
                <w:color w:val="000000"/>
                <w:spacing w:val="-12"/>
                <w:sz w:val="18"/>
                <w:szCs w:val="18"/>
              </w:rPr>
              <w:t xml:space="preserve"> </w:t>
            </w:r>
          </w:p>
        </w:tc>
      </w:tr>
      <w:tr w:rsidR="00BD4C64" w:rsidRPr="007F7F8D" w14:paraId="2F4006A2" w14:textId="77777777" w:rsidTr="001952FF">
        <w:trPr>
          <w:trHeight w:val="340"/>
          <w:jc w:val="center"/>
        </w:trPr>
        <w:tc>
          <w:tcPr>
            <w:tcW w:w="2039" w:type="pct"/>
            <w:gridSpan w:val="5"/>
            <w:vAlign w:val="center"/>
          </w:tcPr>
          <w:p w14:paraId="2CA39D3D"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募集资金结余的金额及形成原因</w:t>
            </w:r>
          </w:p>
        </w:tc>
        <w:tc>
          <w:tcPr>
            <w:tcW w:w="2961" w:type="pct"/>
            <w:gridSpan w:val="8"/>
            <w:vAlign w:val="center"/>
          </w:tcPr>
          <w:p w14:paraId="1BD4013B" w14:textId="77777777" w:rsidR="00BD4C64" w:rsidRPr="007F7F8D" w:rsidRDefault="00BD4C64" w:rsidP="001952FF">
            <w:pPr>
              <w:spacing w:line="340" w:lineRule="exact"/>
              <w:rPr>
                <w:rFonts w:ascii="Times New Roman" w:eastAsia="宋体" w:hAnsi="Times New Roman" w:cs="Times New Roman"/>
                <w:spacing w:val="-12"/>
                <w:sz w:val="18"/>
                <w:szCs w:val="18"/>
              </w:rPr>
            </w:pPr>
            <w:r w:rsidRPr="007F7F8D">
              <w:rPr>
                <w:rFonts w:ascii="Times New Roman" w:eastAsia="宋体" w:hAnsi="Times New Roman" w:cs="Times New Roman"/>
                <w:spacing w:val="-12"/>
                <w:sz w:val="18"/>
                <w:szCs w:val="18"/>
              </w:rPr>
              <w:t>截至</w:t>
            </w:r>
            <w:r w:rsidRPr="007F7F8D">
              <w:rPr>
                <w:rFonts w:ascii="Times New Roman" w:eastAsia="宋体" w:hAnsi="Times New Roman" w:cs="Times New Roman"/>
                <w:spacing w:val="-12"/>
                <w:sz w:val="18"/>
                <w:szCs w:val="18"/>
              </w:rPr>
              <w:t>202</w:t>
            </w:r>
            <w:r>
              <w:rPr>
                <w:rFonts w:ascii="Times New Roman" w:eastAsia="宋体" w:hAnsi="Times New Roman" w:cs="Times New Roman" w:hint="eastAsia"/>
                <w:spacing w:val="-12"/>
                <w:sz w:val="18"/>
                <w:szCs w:val="18"/>
              </w:rPr>
              <w:t>4</w:t>
            </w:r>
            <w:r w:rsidRPr="007F7F8D">
              <w:rPr>
                <w:rFonts w:ascii="Times New Roman" w:eastAsia="宋体" w:hAnsi="Times New Roman" w:cs="Times New Roman"/>
                <w:spacing w:val="-12"/>
                <w:sz w:val="18"/>
                <w:szCs w:val="18"/>
              </w:rPr>
              <w:t>年</w:t>
            </w:r>
            <w:r w:rsidRPr="007F7F8D">
              <w:rPr>
                <w:rFonts w:ascii="Times New Roman" w:eastAsia="宋体" w:hAnsi="Times New Roman" w:cs="Times New Roman"/>
                <w:spacing w:val="-12"/>
                <w:sz w:val="18"/>
                <w:szCs w:val="18"/>
              </w:rPr>
              <w:t>06</w:t>
            </w:r>
            <w:r w:rsidRPr="007F7F8D">
              <w:rPr>
                <w:rFonts w:ascii="Times New Roman" w:eastAsia="宋体" w:hAnsi="Times New Roman" w:cs="Times New Roman"/>
                <w:spacing w:val="-12"/>
                <w:sz w:val="18"/>
                <w:szCs w:val="18"/>
              </w:rPr>
              <w:t>月</w:t>
            </w:r>
            <w:r w:rsidRPr="007F7F8D">
              <w:rPr>
                <w:rFonts w:ascii="Times New Roman" w:eastAsia="宋体" w:hAnsi="Times New Roman" w:cs="Times New Roman"/>
                <w:spacing w:val="-12"/>
                <w:sz w:val="18"/>
                <w:szCs w:val="18"/>
              </w:rPr>
              <w:t>30</w:t>
            </w:r>
            <w:r w:rsidRPr="007F7F8D">
              <w:rPr>
                <w:rFonts w:ascii="Times New Roman" w:eastAsia="宋体" w:hAnsi="Times New Roman" w:cs="Times New Roman"/>
                <w:spacing w:val="-12"/>
                <w:sz w:val="18"/>
                <w:szCs w:val="18"/>
              </w:rPr>
              <w:t>日，用于偿还控股股东及金融机构债务和四型瓶智能化数控生产线建设项目的募集资金已全部使用完毕，且对应账户已于</w:t>
            </w:r>
            <w:r w:rsidRPr="007F7F8D">
              <w:rPr>
                <w:rFonts w:ascii="Times New Roman" w:eastAsia="宋体" w:hAnsi="Times New Roman" w:cs="Times New Roman"/>
                <w:spacing w:val="-12"/>
                <w:sz w:val="18"/>
                <w:szCs w:val="18"/>
              </w:rPr>
              <w:t>2022</w:t>
            </w:r>
            <w:r w:rsidRPr="007F7F8D">
              <w:rPr>
                <w:rFonts w:ascii="Times New Roman" w:eastAsia="宋体" w:hAnsi="Times New Roman" w:cs="Times New Roman"/>
                <w:spacing w:val="-12"/>
                <w:sz w:val="18"/>
                <w:szCs w:val="18"/>
              </w:rPr>
              <w:t>年</w:t>
            </w:r>
            <w:r w:rsidRPr="007F7F8D">
              <w:rPr>
                <w:rFonts w:ascii="Times New Roman" w:eastAsia="宋体" w:hAnsi="Times New Roman" w:cs="Times New Roman"/>
                <w:spacing w:val="-12"/>
                <w:sz w:val="18"/>
                <w:szCs w:val="18"/>
              </w:rPr>
              <w:t>10</w:t>
            </w:r>
            <w:r w:rsidRPr="007F7F8D">
              <w:rPr>
                <w:rFonts w:ascii="Times New Roman" w:eastAsia="宋体" w:hAnsi="Times New Roman" w:cs="Times New Roman"/>
                <w:spacing w:val="-12"/>
                <w:sz w:val="18"/>
                <w:szCs w:val="18"/>
              </w:rPr>
              <w:t>月</w:t>
            </w:r>
            <w:r w:rsidRPr="007F7F8D">
              <w:rPr>
                <w:rFonts w:ascii="Times New Roman" w:eastAsia="宋体" w:hAnsi="Times New Roman" w:cs="Times New Roman"/>
                <w:spacing w:val="-12"/>
                <w:sz w:val="18"/>
                <w:szCs w:val="18"/>
              </w:rPr>
              <w:t>17</w:t>
            </w:r>
            <w:r w:rsidRPr="007F7F8D">
              <w:rPr>
                <w:rFonts w:ascii="Times New Roman" w:eastAsia="宋体" w:hAnsi="Times New Roman" w:cs="Times New Roman"/>
                <w:spacing w:val="-12"/>
                <w:sz w:val="18"/>
                <w:szCs w:val="18"/>
              </w:rPr>
              <w:t>日销户，账户余额</w:t>
            </w:r>
            <w:r w:rsidRPr="007F7F8D">
              <w:rPr>
                <w:rFonts w:ascii="Times New Roman" w:eastAsia="宋体" w:hAnsi="Times New Roman" w:cs="Times New Roman"/>
                <w:spacing w:val="-12"/>
                <w:sz w:val="18"/>
                <w:szCs w:val="18"/>
              </w:rPr>
              <w:t>20,594.56</w:t>
            </w:r>
            <w:r w:rsidRPr="007F7F8D">
              <w:rPr>
                <w:rFonts w:ascii="Times New Roman" w:eastAsia="宋体" w:hAnsi="Times New Roman" w:cs="Times New Roman"/>
                <w:spacing w:val="-12"/>
                <w:sz w:val="18"/>
                <w:szCs w:val="18"/>
              </w:rPr>
              <w:t>元转户至华夏银行北京光华支行</w:t>
            </w:r>
            <w:r w:rsidRPr="007F7F8D">
              <w:rPr>
                <w:rFonts w:ascii="Times New Roman" w:eastAsia="宋体" w:hAnsi="Times New Roman" w:cs="Times New Roman"/>
                <w:spacing w:val="-12"/>
                <w:sz w:val="18"/>
                <w:szCs w:val="18"/>
              </w:rPr>
              <w:t>10262000000869924</w:t>
            </w:r>
            <w:r w:rsidRPr="007F7F8D">
              <w:rPr>
                <w:rFonts w:ascii="Times New Roman" w:eastAsia="宋体" w:hAnsi="Times New Roman" w:cs="Times New Roman"/>
                <w:spacing w:val="-12"/>
                <w:sz w:val="18"/>
                <w:szCs w:val="18"/>
              </w:rPr>
              <w:t>募集资金专用账户</w:t>
            </w:r>
            <w:r>
              <w:rPr>
                <w:rFonts w:ascii="Times New Roman" w:eastAsia="宋体" w:hAnsi="Times New Roman" w:cs="Times New Roman" w:hint="eastAsia"/>
                <w:spacing w:val="-12"/>
                <w:sz w:val="18"/>
                <w:szCs w:val="18"/>
              </w:rPr>
              <w:t>，</w:t>
            </w:r>
            <w:r w:rsidRPr="00C73B21">
              <w:rPr>
                <w:rFonts w:ascii="宋体" w:eastAsia="宋体" w:hAnsi="宋体" w:hint="eastAsia"/>
                <w:spacing w:val="-12"/>
                <w:sz w:val="18"/>
                <w:szCs w:val="18"/>
              </w:rPr>
              <w:t>氢能产品研发项目尚未完成。</w:t>
            </w:r>
          </w:p>
        </w:tc>
      </w:tr>
      <w:tr w:rsidR="00BD4C64" w:rsidRPr="007F7F8D" w14:paraId="08DE3E4A" w14:textId="77777777" w:rsidTr="001952FF">
        <w:trPr>
          <w:trHeight w:val="340"/>
          <w:jc w:val="center"/>
        </w:trPr>
        <w:tc>
          <w:tcPr>
            <w:tcW w:w="2039" w:type="pct"/>
            <w:gridSpan w:val="5"/>
            <w:vAlign w:val="center"/>
          </w:tcPr>
          <w:p w14:paraId="464B324B" w14:textId="77777777" w:rsidR="00BD4C64" w:rsidRPr="007F7F8D" w:rsidRDefault="00BD4C64" w:rsidP="001952FF">
            <w:pPr>
              <w:widowControl/>
              <w:spacing w:line="340" w:lineRule="exact"/>
              <w:jc w:val="left"/>
              <w:rPr>
                <w:rFonts w:ascii="Times New Roman" w:eastAsia="宋体" w:hAnsi="Times New Roman" w:cs="Times New Roman"/>
                <w:color w:val="000000"/>
                <w:spacing w:val="-12"/>
                <w:kern w:val="0"/>
                <w:sz w:val="18"/>
                <w:szCs w:val="18"/>
              </w:rPr>
            </w:pPr>
            <w:r w:rsidRPr="007F7F8D">
              <w:rPr>
                <w:rFonts w:ascii="Times New Roman" w:eastAsia="宋体" w:hAnsi="Times New Roman" w:cs="Times New Roman"/>
                <w:color w:val="000000"/>
                <w:spacing w:val="-12"/>
                <w:kern w:val="0"/>
                <w:sz w:val="18"/>
                <w:szCs w:val="18"/>
              </w:rPr>
              <w:t>募集资金其他使用情况</w:t>
            </w:r>
          </w:p>
        </w:tc>
        <w:tc>
          <w:tcPr>
            <w:tcW w:w="2961" w:type="pct"/>
            <w:gridSpan w:val="8"/>
            <w:vAlign w:val="center"/>
          </w:tcPr>
          <w:p w14:paraId="4DD53EFD" w14:textId="77777777" w:rsidR="00BD4C64" w:rsidRPr="007F7F8D" w:rsidRDefault="00BD4C64" w:rsidP="001952FF">
            <w:pPr>
              <w:spacing w:line="340" w:lineRule="exact"/>
              <w:rPr>
                <w:rFonts w:ascii="Times New Roman" w:eastAsia="宋体" w:hAnsi="Times New Roman" w:cs="Times New Roman"/>
                <w:color w:val="000000"/>
                <w:spacing w:val="-12"/>
                <w:sz w:val="18"/>
                <w:szCs w:val="18"/>
              </w:rPr>
            </w:pPr>
            <w:r w:rsidRPr="007F7F8D">
              <w:rPr>
                <w:rFonts w:ascii="Times New Roman" w:eastAsia="宋体" w:hAnsi="Times New Roman" w:cs="Times New Roman"/>
                <w:color w:val="000000"/>
                <w:spacing w:val="-12"/>
                <w:sz w:val="18"/>
                <w:szCs w:val="18"/>
              </w:rPr>
              <w:t>本公司不存在募集资金使用的其他情况。</w:t>
            </w:r>
          </w:p>
        </w:tc>
      </w:tr>
    </w:tbl>
    <w:p w14:paraId="67C6C592" w14:textId="4F964DFA" w:rsidR="007F7F8D" w:rsidRPr="00BD4C64" w:rsidRDefault="007F7F8D" w:rsidP="00165D50">
      <w:pPr>
        <w:spacing w:line="590" w:lineRule="exact"/>
        <w:ind w:right="55"/>
        <w:jc w:val="left"/>
        <w:rPr>
          <w:rFonts w:ascii="Times New Roman" w:eastAsia="宋体" w:hAnsi="Times New Roman" w:cs="Times New Roman"/>
          <w:b/>
          <w:color w:val="000000" w:themeColor="text1"/>
          <w:sz w:val="24"/>
          <w:szCs w:val="24"/>
        </w:rPr>
      </w:pPr>
    </w:p>
    <w:p w14:paraId="543A44CA" w14:textId="77777777" w:rsidR="007F7F8D" w:rsidRPr="007E191D" w:rsidRDefault="007F7F8D" w:rsidP="00165D50">
      <w:pPr>
        <w:spacing w:line="590" w:lineRule="exact"/>
        <w:ind w:right="55"/>
        <w:jc w:val="left"/>
        <w:rPr>
          <w:rFonts w:ascii="Times New Roman" w:eastAsia="宋体" w:hAnsi="Times New Roman" w:cs="Times New Roman"/>
          <w:b/>
          <w:color w:val="000000" w:themeColor="text1"/>
          <w:sz w:val="24"/>
          <w:szCs w:val="24"/>
        </w:rPr>
      </w:pPr>
    </w:p>
    <w:p w14:paraId="4E4A2E08" w14:textId="77777777" w:rsidR="006F28CD" w:rsidRPr="007E191D" w:rsidRDefault="006F28CD">
      <w:pPr>
        <w:widowControl/>
        <w:jc w:val="left"/>
        <w:rPr>
          <w:rFonts w:ascii="Times New Roman" w:eastAsia="宋体" w:hAnsi="Times New Roman" w:cs="Times New Roman"/>
          <w:color w:val="000000"/>
          <w:sz w:val="24"/>
          <w:szCs w:val="24"/>
        </w:rPr>
      </w:pPr>
    </w:p>
    <w:p w14:paraId="0ED4D70E" w14:textId="4DEBC730" w:rsidR="00F31D98" w:rsidRPr="007E191D" w:rsidRDefault="00F31D98">
      <w:pPr>
        <w:widowControl/>
        <w:jc w:val="left"/>
        <w:rPr>
          <w:rFonts w:ascii="Times New Roman" w:eastAsia="宋体" w:hAnsi="Times New Roman" w:cs="Times New Roman"/>
          <w:color w:val="000000"/>
          <w:sz w:val="24"/>
          <w:szCs w:val="24"/>
        </w:rPr>
      </w:pPr>
    </w:p>
    <w:p w14:paraId="69456230" w14:textId="25D4BEE7" w:rsidR="00165D50" w:rsidRPr="007E191D" w:rsidRDefault="00165D50">
      <w:pPr>
        <w:widowControl/>
        <w:jc w:val="left"/>
        <w:rPr>
          <w:rFonts w:ascii="Times New Roman" w:eastAsia="宋体" w:hAnsi="Times New Roman" w:cs="Times New Roman"/>
          <w:color w:val="000000"/>
          <w:sz w:val="24"/>
          <w:szCs w:val="24"/>
        </w:rPr>
      </w:pPr>
    </w:p>
    <w:p w14:paraId="6DAC7A3C" w14:textId="0CDA333B" w:rsidR="00165D50" w:rsidRPr="007E191D" w:rsidRDefault="00165D50">
      <w:pPr>
        <w:widowControl/>
        <w:jc w:val="left"/>
        <w:rPr>
          <w:rFonts w:ascii="Times New Roman" w:eastAsia="宋体" w:hAnsi="Times New Roman" w:cs="Times New Roman"/>
          <w:color w:val="000000"/>
          <w:sz w:val="24"/>
          <w:szCs w:val="24"/>
        </w:rPr>
      </w:pPr>
    </w:p>
    <w:p w14:paraId="29EC1369" w14:textId="60B166BA" w:rsidR="00165D50" w:rsidRPr="007E191D" w:rsidRDefault="00165D50">
      <w:pPr>
        <w:widowControl/>
        <w:jc w:val="left"/>
        <w:rPr>
          <w:rFonts w:ascii="Times New Roman" w:eastAsia="宋体" w:hAnsi="Times New Roman" w:cs="Times New Roman"/>
          <w:color w:val="000000"/>
          <w:sz w:val="24"/>
          <w:szCs w:val="24"/>
        </w:rPr>
      </w:pPr>
    </w:p>
    <w:p w14:paraId="10BEE7A2" w14:textId="06C8E136" w:rsidR="00165D50" w:rsidRPr="007E191D" w:rsidRDefault="00165D50">
      <w:pPr>
        <w:widowControl/>
        <w:jc w:val="left"/>
        <w:rPr>
          <w:rFonts w:ascii="Times New Roman" w:eastAsia="宋体" w:hAnsi="Times New Roman" w:cs="Times New Roman"/>
          <w:color w:val="000000"/>
          <w:sz w:val="24"/>
          <w:szCs w:val="24"/>
        </w:rPr>
      </w:pPr>
    </w:p>
    <w:p w14:paraId="6374804C" w14:textId="076ADFD8" w:rsidR="00165D50" w:rsidRPr="007E191D" w:rsidRDefault="00165D50">
      <w:pPr>
        <w:widowControl/>
        <w:jc w:val="left"/>
        <w:rPr>
          <w:rFonts w:ascii="Times New Roman" w:eastAsia="宋体" w:hAnsi="Times New Roman" w:cs="Times New Roman"/>
          <w:color w:val="000000"/>
          <w:sz w:val="24"/>
          <w:szCs w:val="24"/>
        </w:rPr>
      </w:pPr>
    </w:p>
    <w:p w14:paraId="2A1A1B17" w14:textId="468E0EFB" w:rsidR="00165D50" w:rsidRPr="007E191D" w:rsidRDefault="00165D50">
      <w:pPr>
        <w:widowControl/>
        <w:jc w:val="left"/>
        <w:rPr>
          <w:rFonts w:ascii="Times New Roman" w:eastAsia="宋体" w:hAnsi="Times New Roman" w:cs="Times New Roman"/>
          <w:color w:val="000000"/>
          <w:sz w:val="24"/>
          <w:szCs w:val="24"/>
        </w:rPr>
      </w:pPr>
    </w:p>
    <w:p w14:paraId="52E193EA" w14:textId="58C22D28" w:rsidR="00165D50" w:rsidRDefault="00165D50">
      <w:pPr>
        <w:widowControl/>
        <w:jc w:val="left"/>
        <w:rPr>
          <w:rFonts w:ascii="Times New Roman" w:eastAsia="宋体" w:hAnsi="Times New Roman" w:cs="Times New Roman"/>
          <w:color w:val="000000"/>
          <w:sz w:val="24"/>
          <w:szCs w:val="24"/>
        </w:rPr>
      </w:pPr>
    </w:p>
    <w:p w14:paraId="2C4B2FCC" w14:textId="5B757DE6" w:rsidR="007F7F8D" w:rsidRDefault="007F7F8D">
      <w:pPr>
        <w:widowControl/>
        <w:jc w:val="left"/>
        <w:rPr>
          <w:rFonts w:ascii="Times New Roman" w:eastAsia="宋体" w:hAnsi="Times New Roman" w:cs="Times New Roman"/>
          <w:color w:val="000000"/>
          <w:sz w:val="24"/>
          <w:szCs w:val="24"/>
        </w:rPr>
      </w:pPr>
    </w:p>
    <w:p w14:paraId="456BC3C2" w14:textId="6F5A0CFD" w:rsidR="007F7F8D" w:rsidRPr="007E191D" w:rsidRDefault="00BD4C64" w:rsidP="00BD4C64">
      <w:pPr>
        <w:widowControl/>
        <w:jc w:val="center"/>
        <w:rPr>
          <w:rFonts w:ascii="Times New Roman" w:eastAsia="宋体" w:hAnsi="Times New Roman" w:cs="Times New Roman"/>
          <w:color w:val="000000"/>
          <w:sz w:val="24"/>
          <w:szCs w:val="24"/>
        </w:rPr>
      </w:pPr>
      <w:r w:rsidRPr="007E191D">
        <w:rPr>
          <w:rFonts w:ascii="Times New Roman" w:eastAsia="宋体" w:hAnsi="Times New Roman" w:cs="Times New Roman"/>
          <w:b/>
          <w:color w:val="000000" w:themeColor="text1"/>
          <w:sz w:val="24"/>
        </w:rPr>
        <w:lastRenderedPageBreak/>
        <w:t>发行股份及支付现金购买资产并募集配套资金使用情况对照表</w:t>
      </w:r>
    </w:p>
    <w:tbl>
      <w:tblPr>
        <w:tblW w:w="48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2"/>
        <w:gridCol w:w="968"/>
        <w:gridCol w:w="1165"/>
        <w:gridCol w:w="1295"/>
        <w:gridCol w:w="751"/>
        <w:gridCol w:w="1309"/>
        <w:gridCol w:w="1276"/>
        <w:gridCol w:w="1237"/>
        <w:gridCol w:w="823"/>
        <w:gridCol w:w="823"/>
        <w:gridCol w:w="1237"/>
        <w:gridCol w:w="550"/>
        <w:gridCol w:w="754"/>
        <w:gridCol w:w="8"/>
      </w:tblGrid>
      <w:tr w:rsidR="00BD4C64" w:rsidRPr="007E191D" w14:paraId="3AF2D38C" w14:textId="77777777" w:rsidTr="001952FF">
        <w:trPr>
          <w:trHeight w:val="290"/>
          <w:jc w:val="center"/>
        </w:trPr>
        <w:tc>
          <w:tcPr>
            <w:tcW w:w="1825" w:type="pct"/>
            <w:gridSpan w:val="4"/>
            <w:tcBorders>
              <w:top w:val="single" w:sz="4" w:space="0" w:color="auto"/>
              <w:left w:val="single" w:sz="4" w:space="0" w:color="auto"/>
              <w:bottom w:val="single" w:sz="4" w:space="0" w:color="auto"/>
              <w:right w:val="single" w:sz="4" w:space="0" w:color="auto"/>
            </w:tcBorders>
            <w:vAlign w:val="center"/>
            <w:hideMark/>
          </w:tcPr>
          <w:p w14:paraId="0C70CC67" w14:textId="77777777" w:rsidR="00BD4C64" w:rsidRPr="007E191D" w:rsidRDefault="00BD4C64" w:rsidP="001952FF">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募集资金总额</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5E5E40EA"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spacing w:val="-14"/>
                <w:sz w:val="18"/>
                <w:szCs w:val="18"/>
              </w:rPr>
              <w:t>153,305,717.40</w:t>
            </w:r>
          </w:p>
        </w:tc>
        <w:tc>
          <w:tcPr>
            <w:tcW w:w="1954" w:type="pct"/>
            <w:gridSpan w:val="5"/>
            <w:tcBorders>
              <w:top w:val="single" w:sz="4" w:space="0" w:color="auto"/>
              <w:left w:val="single" w:sz="4" w:space="0" w:color="auto"/>
              <w:bottom w:val="single" w:sz="4" w:space="0" w:color="auto"/>
              <w:right w:val="single" w:sz="4" w:space="0" w:color="auto"/>
            </w:tcBorders>
            <w:vAlign w:val="center"/>
            <w:hideMark/>
          </w:tcPr>
          <w:p w14:paraId="60ED455F" w14:textId="77777777" w:rsidR="00BD4C64" w:rsidRPr="007E191D" w:rsidRDefault="00BD4C64" w:rsidP="001952FF">
            <w:pPr>
              <w:spacing w:line="240" w:lineRule="exact"/>
              <w:jc w:val="center"/>
              <w:rPr>
                <w:rFonts w:ascii="Times New Roman" w:eastAsia="宋体" w:hAnsi="Times New Roman" w:cs="Times New Roman"/>
                <w:b/>
                <w:color w:val="000000"/>
                <w:spacing w:val="-14"/>
                <w:sz w:val="18"/>
                <w:szCs w:val="18"/>
              </w:rPr>
            </w:pPr>
            <w:r>
              <w:rPr>
                <w:rFonts w:ascii="Times New Roman" w:eastAsia="宋体" w:hAnsi="Times New Roman" w:cs="Times New Roman" w:hint="eastAsia"/>
                <w:b/>
                <w:color w:val="000000"/>
                <w:spacing w:val="-14"/>
                <w:sz w:val="18"/>
                <w:szCs w:val="18"/>
              </w:rPr>
              <w:t>半</w:t>
            </w:r>
            <w:r w:rsidRPr="007E191D">
              <w:rPr>
                <w:rFonts w:ascii="Times New Roman" w:eastAsia="宋体" w:hAnsi="Times New Roman" w:cs="Times New Roman"/>
                <w:b/>
                <w:color w:val="000000"/>
                <w:spacing w:val="-14"/>
                <w:sz w:val="18"/>
                <w:szCs w:val="18"/>
              </w:rPr>
              <w:t>年度投入募集资金总额</w:t>
            </w:r>
          </w:p>
        </w:tc>
        <w:tc>
          <w:tcPr>
            <w:tcW w:w="475" w:type="pct"/>
            <w:gridSpan w:val="3"/>
            <w:tcBorders>
              <w:top w:val="single" w:sz="4" w:space="0" w:color="auto"/>
              <w:left w:val="single" w:sz="4" w:space="0" w:color="auto"/>
              <w:bottom w:val="single" w:sz="4" w:space="0" w:color="auto"/>
              <w:right w:val="single" w:sz="4" w:space="0" w:color="auto"/>
            </w:tcBorders>
            <w:vAlign w:val="center"/>
            <w:hideMark/>
          </w:tcPr>
          <w:p w14:paraId="098B2ABA" w14:textId="77777777" w:rsidR="00BD4C64" w:rsidRPr="007E191D" w:rsidRDefault="00BD4C64" w:rsidP="001952FF">
            <w:pPr>
              <w:adjustRightInd w:val="0"/>
              <w:snapToGrid w:val="0"/>
              <w:spacing w:line="240" w:lineRule="exact"/>
              <w:jc w:val="right"/>
              <w:rPr>
                <w:rFonts w:ascii="Times New Roman" w:eastAsia="宋体" w:hAnsi="Times New Roman" w:cs="Times New Roman"/>
                <w:spacing w:val="-14"/>
                <w:sz w:val="18"/>
                <w:szCs w:val="18"/>
                <w:highlight w:val="yellow"/>
              </w:rPr>
            </w:pPr>
            <w:r>
              <w:rPr>
                <w:rFonts w:ascii="宋体" w:eastAsia="宋体" w:hAnsi="宋体" w:cs="宋体" w:hint="eastAsia"/>
                <w:spacing w:val="-14"/>
                <w:kern w:val="0"/>
                <w:sz w:val="18"/>
                <w:szCs w:val="18"/>
                <w:lang w:bidi="ar"/>
              </w:rPr>
              <w:t>0</w:t>
            </w:r>
            <w:r w:rsidRPr="00C73B21">
              <w:rPr>
                <w:rFonts w:ascii="宋体" w:eastAsia="宋体" w:hAnsi="宋体" w:cs="宋体"/>
                <w:spacing w:val="-14"/>
                <w:kern w:val="0"/>
                <w:sz w:val="18"/>
                <w:szCs w:val="18"/>
                <w:lang w:bidi="ar"/>
              </w:rPr>
              <w:t>.00</w:t>
            </w:r>
          </w:p>
        </w:tc>
      </w:tr>
      <w:tr w:rsidR="00BD4C64" w:rsidRPr="007E191D" w14:paraId="76CAC6FB" w14:textId="77777777" w:rsidTr="001952FF">
        <w:trPr>
          <w:trHeight w:val="290"/>
          <w:jc w:val="center"/>
        </w:trPr>
        <w:tc>
          <w:tcPr>
            <w:tcW w:w="1825" w:type="pct"/>
            <w:gridSpan w:val="4"/>
            <w:tcBorders>
              <w:top w:val="single" w:sz="4" w:space="0" w:color="auto"/>
              <w:left w:val="single" w:sz="4" w:space="0" w:color="auto"/>
              <w:bottom w:val="single" w:sz="4" w:space="0" w:color="auto"/>
              <w:right w:val="single" w:sz="4" w:space="0" w:color="auto"/>
            </w:tcBorders>
            <w:vAlign w:val="center"/>
            <w:hideMark/>
          </w:tcPr>
          <w:p w14:paraId="10AA819F" w14:textId="77777777" w:rsidR="00BD4C64" w:rsidRPr="007E191D" w:rsidRDefault="00BD4C64" w:rsidP="001952FF">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变更用途的募集资金总额</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783B697B"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 xml:space="preserve">0.00  </w:t>
            </w:r>
          </w:p>
        </w:tc>
        <w:tc>
          <w:tcPr>
            <w:tcW w:w="1954" w:type="pct"/>
            <w:gridSpan w:val="5"/>
            <w:vMerge w:val="restart"/>
            <w:tcBorders>
              <w:top w:val="single" w:sz="4" w:space="0" w:color="auto"/>
              <w:left w:val="single" w:sz="4" w:space="0" w:color="auto"/>
              <w:bottom w:val="single" w:sz="4" w:space="0" w:color="auto"/>
              <w:right w:val="single" w:sz="4" w:space="0" w:color="auto"/>
            </w:tcBorders>
            <w:vAlign w:val="center"/>
            <w:hideMark/>
          </w:tcPr>
          <w:p w14:paraId="1A4A80C8" w14:textId="77777777" w:rsidR="00BD4C64" w:rsidRPr="007E191D" w:rsidRDefault="00BD4C64" w:rsidP="001952FF">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已累计投入募集资金总额</w:t>
            </w:r>
          </w:p>
        </w:tc>
        <w:tc>
          <w:tcPr>
            <w:tcW w:w="475" w:type="pct"/>
            <w:gridSpan w:val="3"/>
            <w:vMerge w:val="restart"/>
            <w:tcBorders>
              <w:top w:val="single" w:sz="4" w:space="0" w:color="auto"/>
              <w:left w:val="single" w:sz="4" w:space="0" w:color="auto"/>
              <w:bottom w:val="single" w:sz="4" w:space="0" w:color="auto"/>
              <w:right w:val="single" w:sz="4" w:space="0" w:color="auto"/>
            </w:tcBorders>
            <w:vAlign w:val="center"/>
            <w:hideMark/>
          </w:tcPr>
          <w:p w14:paraId="373B3E1E" w14:textId="77777777" w:rsidR="00BD4C64" w:rsidRPr="007E191D" w:rsidRDefault="00BD4C64" w:rsidP="001952FF">
            <w:pPr>
              <w:adjustRightInd w:val="0"/>
              <w:snapToGrid w:val="0"/>
              <w:spacing w:line="240" w:lineRule="exact"/>
              <w:jc w:val="right"/>
              <w:rPr>
                <w:rFonts w:ascii="Times New Roman" w:eastAsia="宋体" w:hAnsi="Times New Roman" w:cs="Times New Roman"/>
                <w:spacing w:val="-14"/>
                <w:sz w:val="18"/>
                <w:szCs w:val="18"/>
                <w:highlight w:val="yellow"/>
              </w:rPr>
            </w:pPr>
            <w:r w:rsidRPr="00C73B21">
              <w:rPr>
                <w:rFonts w:ascii="宋体" w:eastAsia="宋体" w:hAnsi="宋体"/>
                <w:spacing w:val="-14"/>
                <w:sz w:val="18"/>
                <w:szCs w:val="18"/>
              </w:rPr>
              <w:t>130,584,044.43</w:t>
            </w:r>
          </w:p>
        </w:tc>
      </w:tr>
      <w:tr w:rsidR="00BD4C64" w:rsidRPr="007E191D" w14:paraId="10E06CD8" w14:textId="77777777" w:rsidTr="001952FF">
        <w:trPr>
          <w:trHeight w:val="290"/>
          <w:jc w:val="center"/>
        </w:trPr>
        <w:tc>
          <w:tcPr>
            <w:tcW w:w="1825" w:type="pct"/>
            <w:gridSpan w:val="4"/>
            <w:tcBorders>
              <w:top w:val="single" w:sz="4" w:space="0" w:color="auto"/>
              <w:left w:val="single" w:sz="4" w:space="0" w:color="auto"/>
              <w:bottom w:val="single" w:sz="4" w:space="0" w:color="auto"/>
              <w:right w:val="single" w:sz="4" w:space="0" w:color="auto"/>
            </w:tcBorders>
            <w:vAlign w:val="center"/>
            <w:hideMark/>
          </w:tcPr>
          <w:p w14:paraId="5C409354" w14:textId="77777777" w:rsidR="00BD4C64" w:rsidRPr="007E191D" w:rsidRDefault="00BD4C64" w:rsidP="001952FF">
            <w:pPr>
              <w:spacing w:line="240" w:lineRule="exact"/>
              <w:jc w:val="center"/>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变更用途的募集资金总额比例</w:t>
            </w:r>
          </w:p>
        </w:tc>
        <w:tc>
          <w:tcPr>
            <w:tcW w:w="746" w:type="pct"/>
            <w:gridSpan w:val="2"/>
            <w:tcBorders>
              <w:top w:val="single" w:sz="4" w:space="0" w:color="auto"/>
              <w:left w:val="single" w:sz="4" w:space="0" w:color="auto"/>
              <w:bottom w:val="single" w:sz="4" w:space="0" w:color="auto"/>
              <w:right w:val="single" w:sz="4" w:space="0" w:color="auto"/>
            </w:tcBorders>
            <w:vAlign w:val="center"/>
            <w:hideMark/>
          </w:tcPr>
          <w:p w14:paraId="3460D901"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 xml:space="preserve">0.00  </w:t>
            </w:r>
          </w:p>
        </w:tc>
        <w:tc>
          <w:tcPr>
            <w:tcW w:w="0" w:type="auto"/>
            <w:gridSpan w:val="5"/>
            <w:vMerge/>
            <w:tcBorders>
              <w:top w:val="single" w:sz="4" w:space="0" w:color="auto"/>
              <w:left w:val="single" w:sz="4" w:space="0" w:color="auto"/>
              <w:bottom w:val="single" w:sz="4" w:space="0" w:color="auto"/>
              <w:right w:val="single" w:sz="4" w:space="0" w:color="auto"/>
            </w:tcBorders>
            <w:vAlign w:val="center"/>
            <w:hideMark/>
          </w:tcPr>
          <w:p w14:paraId="0271CCE4" w14:textId="77777777" w:rsidR="00BD4C64" w:rsidRPr="007E191D" w:rsidRDefault="00BD4C64" w:rsidP="001952FF">
            <w:pPr>
              <w:widowControl/>
              <w:jc w:val="left"/>
              <w:rPr>
                <w:rFonts w:ascii="Times New Roman" w:eastAsia="宋体" w:hAnsi="Times New Roman" w:cs="Times New Roman"/>
                <w:b/>
                <w:color w:val="000000"/>
                <w:spacing w:val="-14"/>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62CDEBEA" w14:textId="77777777" w:rsidR="00BD4C64" w:rsidRPr="007E191D" w:rsidRDefault="00BD4C64" w:rsidP="001952FF">
            <w:pPr>
              <w:widowControl/>
              <w:jc w:val="left"/>
              <w:rPr>
                <w:rFonts w:ascii="Times New Roman" w:eastAsia="宋体" w:hAnsi="Times New Roman" w:cs="Times New Roman"/>
                <w:spacing w:val="-14"/>
                <w:sz w:val="18"/>
                <w:szCs w:val="18"/>
                <w:highlight w:val="yellow"/>
              </w:rPr>
            </w:pPr>
          </w:p>
        </w:tc>
      </w:tr>
      <w:tr w:rsidR="00BD4C64" w:rsidRPr="007E191D" w14:paraId="74597CC7" w14:textId="77777777" w:rsidTr="001952FF">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0CBC561D"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承诺投资项目</w:t>
            </w:r>
          </w:p>
        </w:tc>
        <w:tc>
          <w:tcPr>
            <w:tcW w:w="351" w:type="pct"/>
            <w:tcBorders>
              <w:top w:val="single" w:sz="4" w:space="0" w:color="auto"/>
              <w:left w:val="single" w:sz="4" w:space="0" w:color="auto"/>
              <w:bottom w:val="single" w:sz="4" w:space="0" w:color="auto"/>
              <w:right w:val="single" w:sz="4" w:space="0" w:color="auto"/>
            </w:tcBorders>
            <w:vAlign w:val="center"/>
            <w:hideMark/>
          </w:tcPr>
          <w:p w14:paraId="3040607E"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已变更项目，含部分变更（如有）</w:t>
            </w:r>
          </w:p>
        </w:tc>
        <w:tc>
          <w:tcPr>
            <w:tcW w:w="422" w:type="pct"/>
            <w:tcBorders>
              <w:top w:val="single" w:sz="4" w:space="0" w:color="auto"/>
              <w:left w:val="single" w:sz="4" w:space="0" w:color="auto"/>
              <w:bottom w:val="single" w:sz="4" w:space="0" w:color="auto"/>
              <w:right w:val="single" w:sz="4" w:space="0" w:color="auto"/>
            </w:tcBorders>
            <w:vAlign w:val="center"/>
            <w:hideMark/>
          </w:tcPr>
          <w:p w14:paraId="30C27FF7"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募集资金承诺投资总额</w:t>
            </w:r>
          </w:p>
        </w:tc>
        <w:tc>
          <w:tcPr>
            <w:tcW w:w="469" w:type="pct"/>
            <w:tcBorders>
              <w:top w:val="single" w:sz="4" w:space="0" w:color="auto"/>
              <w:left w:val="single" w:sz="4" w:space="0" w:color="auto"/>
              <w:bottom w:val="single" w:sz="4" w:space="0" w:color="auto"/>
              <w:right w:val="single" w:sz="4" w:space="0" w:color="auto"/>
            </w:tcBorders>
            <w:vAlign w:val="center"/>
            <w:hideMark/>
          </w:tcPr>
          <w:p w14:paraId="30B3F76E"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调整后</w:t>
            </w:r>
          </w:p>
          <w:p w14:paraId="0328027E"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投资总额</w:t>
            </w:r>
          </w:p>
        </w:tc>
        <w:tc>
          <w:tcPr>
            <w:tcW w:w="272" w:type="pct"/>
            <w:tcBorders>
              <w:top w:val="single" w:sz="4" w:space="0" w:color="auto"/>
              <w:left w:val="single" w:sz="4" w:space="0" w:color="auto"/>
              <w:bottom w:val="single" w:sz="4" w:space="0" w:color="auto"/>
              <w:right w:val="single" w:sz="4" w:space="0" w:color="auto"/>
            </w:tcBorders>
            <w:vAlign w:val="center"/>
            <w:hideMark/>
          </w:tcPr>
          <w:p w14:paraId="30F452D9"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截至期末承诺投入金额</w:t>
            </w:r>
            <w:r w:rsidRPr="007E191D">
              <w:rPr>
                <w:rFonts w:ascii="Times New Roman" w:eastAsia="宋体" w:hAnsi="Times New Roman" w:cs="Times New Roman"/>
                <w:color w:val="000000"/>
                <w:spacing w:val="-14"/>
                <w:kern w:val="0"/>
                <w:sz w:val="18"/>
                <w:szCs w:val="18"/>
              </w:rPr>
              <w:t>(1)</w:t>
            </w:r>
          </w:p>
        </w:tc>
        <w:tc>
          <w:tcPr>
            <w:tcW w:w="474" w:type="pct"/>
            <w:tcBorders>
              <w:top w:val="single" w:sz="4" w:space="0" w:color="auto"/>
              <w:left w:val="single" w:sz="4" w:space="0" w:color="auto"/>
              <w:bottom w:val="single" w:sz="4" w:space="0" w:color="auto"/>
              <w:right w:val="single" w:sz="4" w:space="0" w:color="auto"/>
            </w:tcBorders>
            <w:vAlign w:val="center"/>
            <w:hideMark/>
          </w:tcPr>
          <w:p w14:paraId="281B15B8"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Pr>
                <w:rFonts w:ascii="Times New Roman" w:eastAsia="宋体" w:hAnsi="Times New Roman" w:cs="Times New Roman" w:hint="eastAsia"/>
                <w:color w:val="000000"/>
                <w:spacing w:val="-14"/>
                <w:kern w:val="0"/>
                <w:sz w:val="18"/>
                <w:szCs w:val="18"/>
              </w:rPr>
              <w:t>半</w:t>
            </w:r>
            <w:r w:rsidRPr="007E191D">
              <w:rPr>
                <w:rFonts w:ascii="Times New Roman" w:eastAsia="宋体" w:hAnsi="Times New Roman" w:cs="Times New Roman"/>
                <w:color w:val="000000"/>
                <w:spacing w:val="-14"/>
                <w:kern w:val="0"/>
                <w:sz w:val="18"/>
                <w:szCs w:val="18"/>
              </w:rPr>
              <w:t>年度</w:t>
            </w:r>
          </w:p>
          <w:p w14:paraId="321CF7E1"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投入金额</w:t>
            </w:r>
          </w:p>
        </w:tc>
        <w:tc>
          <w:tcPr>
            <w:tcW w:w="462" w:type="pct"/>
            <w:tcBorders>
              <w:top w:val="single" w:sz="4" w:space="0" w:color="auto"/>
              <w:left w:val="single" w:sz="4" w:space="0" w:color="auto"/>
              <w:bottom w:val="single" w:sz="4" w:space="0" w:color="auto"/>
              <w:right w:val="single" w:sz="4" w:space="0" w:color="auto"/>
            </w:tcBorders>
            <w:vAlign w:val="center"/>
            <w:hideMark/>
          </w:tcPr>
          <w:p w14:paraId="1C5E49E2"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截至期末累计投入金额</w:t>
            </w:r>
            <w:r w:rsidRPr="007E191D">
              <w:rPr>
                <w:rFonts w:ascii="Times New Roman" w:eastAsia="宋体" w:hAnsi="Times New Roman" w:cs="Times New Roman"/>
                <w:color w:val="000000"/>
                <w:spacing w:val="-14"/>
                <w:kern w:val="0"/>
                <w:sz w:val="18"/>
                <w:szCs w:val="18"/>
              </w:rPr>
              <w:t>(2)</w:t>
            </w:r>
          </w:p>
        </w:tc>
        <w:tc>
          <w:tcPr>
            <w:tcW w:w="448" w:type="pct"/>
            <w:tcBorders>
              <w:top w:val="single" w:sz="4" w:space="0" w:color="auto"/>
              <w:left w:val="single" w:sz="4" w:space="0" w:color="auto"/>
              <w:bottom w:val="single" w:sz="4" w:space="0" w:color="auto"/>
              <w:right w:val="single" w:sz="4" w:space="0" w:color="auto"/>
            </w:tcBorders>
            <w:vAlign w:val="center"/>
            <w:hideMark/>
          </w:tcPr>
          <w:p w14:paraId="68452017"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截至期末累计投入金额与承诺投入金额的差额</w:t>
            </w:r>
          </w:p>
          <w:p w14:paraId="3EED0D03"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(2)-(1)</w:t>
            </w:r>
          </w:p>
        </w:tc>
        <w:tc>
          <w:tcPr>
            <w:tcW w:w="298" w:type="pct"/>
            <w:tcBorders>
              <w:top w:val="single" w:sz="4" w:space="0" w:color="auto"/>
              <w:left w:val="single" w:sz="4" w:space="0" w:color="auto"/>
              <w:bottom w:val="single" w:sz="4" w:space="0" w:color="auto"/>
              <w:right w:val="single" w:sz="4" w:space="0" w:color="auto"/>
            </w:tcBorders>
            <w:vAlign w:val="center"/>
            <w:hideMark/>
          </w:tcPr>
          <w:p w14:paraId="27191331"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截至期末投入进度（</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(4)</w:t>
            </w:r>
            <w:r w:rsidRPr="007E191D">
              <w:rPr>
                <w:rFonts w:ascii="Times New Roman" w:eastAsia="宋体" w:hAnsi="Times New Roman" w:cs="Times New Roman"/>
                <w:color w:val="000000"/>
                <w:spacing w:val="-14"/>
                <w:kern w:val="0"/>
                <w:sz w:val="18"/>
                <w:szCs w:val="18"/>
              </w:rPr>
              <w:t>＝</w:t>
            </w:r>
            <w:r w:rsidRPr="007E191D">
              <w:rPr>
                <w:rFonts w:ascii="Times New Roman" w:eastAsia="宋体" w:hAnsi="Times New Roman" w:cs="Times New Roman"/>
                <w:color w:val="000000"/>
                <w:spacing w:val="-14"/>
                <w:kern w:val="0"/>
                <w:sz w:val="18"/>
                <w:szCs w:val="18"/>
              </w:rPr>
              <w:t>(2)/(1)</w:t>
            </w:r>
          </w:p>
        </w:tc>
        <w:tc>
          <w:tcPr>
            <w:tcW w:w="298" w:type="pct"/>
            <w:tcBorders>
              <w:top w:val="single" w:sz="4" w:space="0" w:color="auto"/>
              <w:left w:val="single" w:sz="4" w:space="0" w:color="auto"/>
              <w:bottom w:val="single" w:sz="4" w:space="0" w:color="auto"/>
              <w:right w:val="single" w:sz="4" w:space="0" w:color="auto"/>
            </w:tcBorders>
            <w:vAlign w:val="center"/>
            <w:hideMark/>
          </w:tcPr>
          <w:p w14:paraId="0802163F"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项目达到预定可使用状态日期</w:t>
            </w:r>
          </w:p>
        </w:tc>
        <w:tc>
          <w:tcPr>
            <w:tcW w:w="448" w:type="pct"/>
            <w:tcBorders>
              <w:top w:val="single" w:sz="4" w:space="0" w:color="auto"/>
              <w:left w:val="single" w:sz="4" w:space="0" w:color="auto"/>
              <w:bottom w:val="single" w:sz="4" w:space="0" w:color="auto"/>
              <w:right w:val="single" w:sz="4" w:space="0" w:color="auto"/>
            </w:tcBorders>
            <w:vAlign w:val="center"/>
            <w:hideMark/>
          </w:tcPr>
          <w:p w14:paraId="531C2163"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Pr>
                <w:rFonts w:ascii="Times New Roman" w:eastAsia="宋体" w:hAnsi="Times New Roman" w:cs="Times New Roman" w:hint="eastAsia"/>
                <w:color w:val="000000"/>
                <w:spacing w:val="-14"/>
                <w:kern w:val="0"/>
                <w:sz w:val="18"/>
                <w:szCs w:val="18"/>
              </w:rPr>
              <w:t>半</w:t>
            </w:r>
            <w:r w:rsidRPr="007E191D">
              <w:rPr>
                <w:rFonts w:ascii="Times New Roman" w:eastAsia="宋体" w:hAnsi="Times New Roman" w:cs="Times New Roman"/>
                <w:color w:val="000000"/>
                <w:spacing w:val="-14"/>
                <w:kern w:val="0"/>
                <w:sz w:val="18"/>
                <w:szCs w:val="18"/>
              </w:rPr>
              <w:t>年度实现的效益</w:t>
            </w:r>
          </w:p>
        </w:tc>
        <w:tc>
          <w:tcPr>
            <w:tcW w:w="199" w:type="pct"/>
            <w:tcBorders>
              <w:top w:val="single" w:sz="4" w:space="0" w:color="auto"/>
              <w:left w:val="single" w:sz="4" w:space="0" w:color="auto"/>
              <w:bottom w:val="single" w:sz="4" w:space="0" w:color="auto"/>
              <w:right w:val="single" w:sz="4" w:space="0" w:color="auto"/>
            </w:tcBorders>
            <w:vAlign w:val="center"/>
            <w:hideMark/>
          </w:tcPr>
          <w:p w14:paraId="7939BD23"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是否达到预计效益</w:t>
            </w:r>
          </w:p>
        </w:tc>
        <w:tc>
          <w:tcPr>
            <w:tcW w:w="273" w:type="pct"/>
            <w:tcBorders>
              <w:top w:val="single" w:sz="4" w:space="0" w:color="auto"/>
              <w:left w:val="single" w:sz="4" w:space="0" w:color="auto"/>
              <w:bottom w:val="single" w:sz="4" w:space="0" w:color="auto"/>
              <w:right w:val="single" w:sz="4" w:space="0" w:color="auto"/>
            </w:tcBorders>
            <w:vAlign w:val="center"/>
            <w:hideMark/>
          </w:tcPr>
          <w:p w14:paraId="3719D051"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项目可行性是否发生重大变化</w:t>
            </w:r>
          </w:p>
        </w:tc>
      </w:tr>
      <w:tr w:rsidR="00BD4C64" w:rsidRPr="007E191D" w14:paraId="3F64960A" w14:textId="77777777" w:rsidTr="001952FF">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2814D7D4" w14:textId="77777777" w:rsidR="00BD4C64" w:rsidRPr="007E191D" w:rsidRDefault="00BD4C64" w:rsidP="001952FF">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1.</w:t>
            </w:r>
            <w:r w:rsidRPr="007E191D">
              <w:rPr>
                <w:rFonts w:ascii="Times New Roman" w:eastAsia="宋体" w:hAnsi="Times New Roman" w:cs="Times New Roman"/>
                <w:spacing w:val="-14"/>
                <w:sz w:val="18"/>
                <w:szCs w:val="18"/>
              </w:rPr>
              <w:t>支付本次交易现金对价</w:t>
            </w:r>
          </w:p>
        </w:tc>
        <w:tc>
          <w:tcPr>
            <w:tcW w:w="351" w:type="pct"/>
            <w:tcBorders>
              <w:top w:val="single" w:sz="4" w:space="0" w:color="auto"/>
              <w:left w:val="single" w:sz="4" w:space="0" w:color="auto"/>
              <w:bottom w:val="single" w:sz="4" w:space="0" w:color="auto"/>
              <w:right w:val="single" w:sz="4" w:space="0" w:color="auto"/>
            </w:tcBorders>
            <w:vAlign w:val="center"/>
            <w:hideMark/>
          </w:tcPr>
          <w:p w14:paraId="42A8AB78"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5BC6F10F"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87,433,884.40</w:t>
            </w:r>
          </w:p>
        </w:tc>
        <w:tc>
          <w:tcPr>
            <w:tcW w:w="469" w:type="pct"/>
            <w:tcBorders>
              <w:top w:val="single" w:sz="4" w:space="0" w:color="auto"/>
              <w:left w:val="single" w:sz="4" w:space="0" w:color="auto"/>
              <w:bottom w:val="single" w:sz="4" w:space="0" w:color="auto"/>
              <w:right w:val="single" w:sz="4" w:space="0" w:color="auto"/>
            </w:tcBorders>
            <w:vAlign w:val="center"/>
            <w:hideMark/>
          </w:tcPr>
          <w:p w14:paraId="7A1ABDD0"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87,433,884.40</w:t>
            </w:r>
          </w:p>
        </w:tc>
        <w:tc>
          <w:tcPr>
            <w:tcW w:w="272" w:type="pct"/>
            <w:tcBorders>
              <w:top w:val="single" w:sz="4" w:space="0" w:color="auto"/>
              <w:left w:val="single" w:sz="4" w:space="0" w:color="auto"/>
              <w:bottom w:val="single" w:sz="4" w:space="0" w:color="auto"/>
              <w:right w:val="single" w:sz="4" w:space="0" w:color="auto"/>
            </w:tcBorders>
            <w:vAlign w:val="center"/>
            <w:hideMark/>
          </w:tcPr>
          <w:p w14:paraId="6EF0CDF2"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2719A0A5"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1D34AACB"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67,433,884.40</w:t>
            </w:r>
          </w:p>
        </w:tc>
        <w:tc>
          <w:tcPr>
            <w:tcW w:w="448" w:type="pct"/>
            <w:tcBorders>
              <w:top w:val="single" w:sz="4" w:space="0" w:color="auto"/>
              <w:left w:val="single" w:sz="4" w:space="0" w:color="auto"/>
              <w:bottom w:val="single" w:sz="4" w:space="0" w:color="auto"/>
              <w:right w:val="single" w:sz="4" w:space="0" w:color="auto"/>
            </w:tcBorders>
            <w:vAlign w:val="center"/>
            <w:hideMark/>
          </w:tcPr>
          <w:p w14:paraId="0888E0DA" w14:textId="77777777" w:rsidR="00BD4C64" w:rsidRPr="007E191D" w:rsidRDefault="00BD4C64" w:rsidP="001952FF">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0626BA08"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77.13</w:t>
            </w:r>
          </w:p>
        </w:tc>
        <w:tc>
          <w:tcPr>
            <w:tcW w:w="298" w:type="pct"/>
            <w:tcBorders>
              <w:top w:val="single" w:sz="4" w:space="0" w:color="auto"/>
              <w:left w:val="single" w:sz="4" w:space="0" w:color="auto"/>
              <w:bottom w:val="single" w:sz="4" w:space="0" w:color="auto"/>
              <w:right w:val="single" w:sz="4" w:space="0" w:color="auto"/>
            </w:tcBorders>
            <w:vAlign w:val="center"/>
            <w:hideMark/>
          </w:tcPr>
          <w:p w14:paraId="16BB662D"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2E4B98B3"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highlight w:val="green"/>
              </w:rPr>
            </w:pPr>
            <w:r w:rsidRPr="00E24E6D">
              <w:rPr>
                <w:rFonts w:ascii="宋体" w:hAnsi="宋体" w:cs="宋体" w:hint="eastAsia"/>
                <w:color w:val="000000"/>
                <w:spacing w:val="-14"/>
                <w:kern w:val="0"/>
                <w:sz w:val="18"/>
                <w:szCs w:val="18"/>
              </w:rPr>
              <w:t>11,712,119.10</w:t>
            </w:r>
          </w:p>
        </w:tc>
        <w:tc>
          <w:tcPr>
            <w:tcW w:w="199" w:type="pct"/>
            <w:tcBorders>
              <w:top w:val="single" w:sz="4" w:space="0" w:color="auto"/>
              <w:left w:val="single" w:sz="4" w:space="0" w:color="auto"/>
              <w:bottom w:val="single" w:sz="4" w:space="0" w:color="auto"/>
              <w:right w:val="single" w:sz="4" w:space="0" w:color="auto"/>
            </w:tcBorders>
            <w:vAlign w:val="center"/>
            <w:hideMark/>
          </w:tcPr>
          <w:p w14:paraId="252DE864"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是</w:t>
            </w:r>
          </w:p>
        </w:tc>
        <w:tc>
          <w:tcPr>
            <w:tcW w:w="273" w:type="pct"/>
            <w:tcBorders>
              <w:top w:val="single" w:sz="4" w:space="0" w:color="auto"/>
              <w:left w:val="single" w:sz="4" w:space="0" w:color="auto"/>
              <w:bottom w:val="single" w:sz="4" w:space="0" w:color="auto"/>
              <w:right w:val="single" w:sz="4" w:space="0" w:color="auto"/>
            </w:tcBorders>
            <w:vAlign w:val="center"/>
            <w:hideMark/>
          </w:tcPr>
          <w:p w14:paraId="6D39043D"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BD4C64" w:rsidRPr="007E191D" w14:paraId="7A1D5866" w14:textId="77777777" w:rsidTr="001952FF">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10DCDD78" w14:textId="77777777" w:rsidR="00BD4C64" w:rsidRPr="007E191D" w:rsidRDefault="00BD4C64" w:rsidP="001952FF">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2.</w:t>
            </w:r>
            <w:r w:rsidRPr="007E191D">
              <w:rPr>
                <w:rFonts w:ascii="Times New Roman" w:eastAsia="宋体" w:hAnsi="Times New Roman" w:cs="Times New Roman"/>
                <w:spacing w:val="-14"/>
                <w:sz w:val="18"/>
                <w:szCs w:val="18"/>
              </w:rPr>
              <w:t>补充上市公司流动资金、支付税费及中介机构费用</w:t>
            </w:r>
          </w:p>
        </w:tc>
        <w:tc>
          <w:tcPr>
            <w:tcW w:w="351" w:type="pct"/>
            <w:tcBorders>
              <w:top w:val="single" w:sz="4" w:space="0" w:color="auto"/>
              <w:left w:val="single" w:sz="4" w:space="0" w:color="auto"/>
              <w:bottom w:val="single" w:sz="4" w:space="0" w:color="auto"/>
              <w:right w:val="single" w:sz="4" w:space="0" w:color="auto"/>
            </w:tcBorders>
            <w:vAlign w:val="center"/>
            <w:hideMark/>
          </w:tcPr>
          <w:p w14:paraId="04290449"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34962722"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35,871,833.00</w:t>
            </w:r>
          </w:p>
        </w:tc>
        <w:tc>
          <w:tcPr>
            <w:tcW w:w="469" w:type="pct"/>
            <w:tcBorders>
              <w:top w:val="single" w:sz="4" w:space="0" w:color="auto"/>
              <w:left w:val="single" w:sz="4" w:space="0" w:color="auto"/>
              <w:bottom w:val="single" w:sz="4" w:space="0" w:color="auto"/>
              <w:right w:val="single" w:sz="4" w:space="0" w:color="auto"/>
            </w:tcBorders>
            <w:vAlign w:val="center"/>
            <w:hideMark/>
          </w:tcPr>
          <w:p w14:paraId="7F68092E"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35,871,833.00</w:t>
            </w:r>
          </w:p>
        </w:tc>
        <w:tc>
          <w:tcPr>
            <w:tcW w:w="272" w:type="pct"/>
            <w:tcBorders>
              <w:top w:val="single" w:sz="4" w:space="0" w:color="auto"/>
              <w:left w:val="single" w:sz="4" w:space="0" w:color="auto"/>
              <w:bottom w:val="single" w:sz="4" w:space="0" w:color="auto"/>
              <w:right w:val="single" w:sz="4" w:space="0" w:color="auto"/>
            </w:tcBorders>
            <w:vAlign w:val="center"/>
            <w:hideMark/>
          </w:tcPr>
          <w:p w14:paraId="55353500"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753F349D"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14D24F4B"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33,150,160.03</w:t>
            </w:r>
          </w:p>
        </w:tc>
        <w:tc>
          <w:tcPr>
            <w:tcW w:w="448" w:type="pct"/>
            <w:tcBorders>
              <w:top w:val="single" w:sz="4" w:space="0" w:color="auto"/>
              <w:left w:val="single" w:sz="4" w:space="0" w:color="auto"/>
              <w:bottom w:val="single" w:sz="4" w:space="0" w:color="auto"/>
              <w:right w:val="single" w:sz="4" w:space="0" w:color="auto"/>
            </w:tcBorders>
            <w:vAlign w:val="center"/>
            <w:hideMark/>
          </w:tcPr>
          <w:p w14:paraId="6338A538" w14:textId="77777777" w:rsidR="00BD4C64" w:rsidRPr="007E191D" w:rsidRDefault="00BD4C64" w:rsidP="001952FF">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0F273F4C"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92.41</w:t>
            </w:r>
          </w:p>
        </w:tc>
        <w:tc>
          <w:tcPr>
            <w:tcW w:w="298" w:type="pct"/>
            <w:tcBorders>
              <w:top w:val="single" w:sz="4" w:space="0" w:color="auto"/>
              <w:left w:val="single" w:sz="4" w:space="0" w:color="auto"/>
              <w:bottom w:val="single" w:sz="4" w:space="0" w:color="auto"/>
              <w:right w:val="single" w:sz="4" w:space="0" w:color="auto"/>
            </w:tcBorders>
            <w:vAlign w:val="center"/>
            <w:hideMark/>
          </w:tcPr>
          <w:p w14:paraId="6FB3F3F0"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65A23A44"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199" w:type="pct"/>
            <w:tcBorders>
              <w:top w:val="single" w:sz="4" w:space="0" w:color="auto"/>
              <w:left w:val="single" w:sz="4" w:space="0" w:color="auto"/>
              <w:bottom w:val="single" w:sz="4" w:space="0" w:color="auto"/>
              <w:right w:val="single" w:sz="4" w:space="0" w:color="auto"/>
            </w:tcBorders>
            <w:vAlign w:val="center"/>
            <w:hideMark/>
          </w:tcPr>
          <w:p w14:paraId="1BA23B1E"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273" w:type="pct"/>
            <w:tcBorders>
              <w:top w:val="single" w:sz="4" w:space="0" w:color="auto"/>
              <w:left w:val="single" w:sz="4" w:space="0" w:color="auto"/>
              <w:bottom w:val="single" w:sz="4" w:space="0" w:color="auto"/>
              <w:right w:val="single" w:sz="4" w:space="0" w:color="auto"/>
            </w:tcBorders>
            <w:vAlign w:val="center"/>
            <w:hideMark/>
          </w:tcPr>
          <w:p w14:paraId="39C29D67"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BD4C64" w:rsidRPr="007E191D" w14:paraId="56E5716E" w14:textId="77777777" w:rsidTr="001952FF">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52D5350B" w14:textId="77777777" w:rsidR="00BD4C64" w:rsidRPr="007E191D" w:rsidRDefault="00BD4C64" w:rsidP="001952FF">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3.</w:t>
            </w:r>
            <w:r w:rsidRPr="007E191D">
              <w:rPr>
                <w:rFonts w:ascii="Times New Roman" w:eastAsia="宋体" w:hAnsi="Times New Roman" w:cs="Times New Roman"/>
                <w:spacing w:val="-14"/>
                <w:sz w:val="18"/>
                <w:szCs w:val="18"/>
              </w:rPr>
              <w:t>向标的公司增资补充流动资金</w:t>
            </w:r>
          </w:p>
        </w:tc>
        <w:tc>
          <w:tcPr>
            <w:tcW w:w="351" w:type="pct"/>
            <w:tcBorders>
              <w:top w:val="single" w:sz="4" w:space="0" w:color="auto"/>
              <w:left w:val="single" w:sz="4" w:space="0" w:color="auto"/>
              <w:bottom w:val="single" w:sz="4" w:space="0" w:color="auto"/>
              <w:right w:val="single" w:sz="4" w:space="0" w:color="auto"/>
            </w:tcBorders>
            <w:vAlign w:val="center"/>
            <w:hideMark/>
          </w:tcPr>
          <w:p w14:paraId="5860C7BA"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22" w:type="pct"/>
            <w:tcBorders>
              <w:top w:val="single" w:sz="4" w:space="0" w:color="auto"/>
              <w:left w:val="single" w:sz="4" w:space="0" w:color="auto"/>
              <w:bottom w:val="single" w:sz="4" w:space="0" w:color="auto"/>
              <w:right w:val="single" w:sz="4" w:space="0" w:color="auto"/>
            </w:tcBorders>
            <w:vAlign w:val="center"/>
            <w:hideMark/>
          </w:tcPr>
          <w:p w14:paraId="13DB1785"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469" w:type="pct"/>
            <w:tcBorders>
              <w:top w:val="single" w:sz="4" w:space="0" w:color="auto"/>
              <w:left w:val="single" w:sz="4" w:space="0" w:color="auto"/>
              <w:bottom w:val="single" w:sz="4" w:space="0" w:color="auto"/>
              <w:right w:val="single" w:sz="4" w:space="0" w:color="auto"/>
            </w:tcBorders>
            <w:vAlign w:val="center"/>
            <w:hideMark/>
          </w:tcPr>
          <w:p w14:paraId="572200D6"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272" w:type="pct"/>
            <w:tcBorders>
              <w:top w:val="single" w:sz="4" w:space="0" w:color="auto"/>
              <w:left w:val="single" w:sz="4" w:space="0" w:color="auto"/>
              <w:bottom w:val="single" w:sz="4" w:space="0" w:color="auto"/>
              <w:right w:val="single" w:sz="4" w:space="0" w:color="auto"/>
            </w:tcBorders>
            <w:vAlign w:val="center"/>
            <w:hideMark/>
          </w:tcPr>
          <w:p w14:paraId="4E87026F"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74" w:type="pct"/>
            <w:tcBorders>
              <w:top w:val="single" w:sz="4" w:space="0" w:color="auto"/>
              <w:left w:val="single" w:sz="4" w:space="0" w:color="auto"/>
              <w:bottom w:val="single" w:sz="4" w:space="0" w:color="auto"/>
              <w:right w:val="single" w:sz="4" w:space="0" w:color="auto"/>
            </w:tcBorders>
            <w:vAlign w:val="center"/>
            <w:hideMark/>
          </w:tcPr>
          <w:p w14:paraId="2C753D5C"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28BFAE84" w14:textId="77777777" w:rsidR="00BD4C64" w:rsidRPr="007E191D" w:rsidRDefault="00BD4C64" w:rsidP="001952FF">
            <w:pPr>
              <w:widowControl/>
              <w:spacing w:line="240" w:lineRule="exact"/>
              <w:jc w:val="righ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30,000,000.00</w:t>
            </w:r>
          </w:p>
        </w:tc>
        <w:tc>
          <w:tcPr>
            <w:tcW w:w="448" w:type="pct"/>
            <w:tcBorders>
              <w:top w:val="single" w:sz="4" w:space="0" w:color="auto"/>
              <w:left w:val="single" w:sz="4" w:space="0" w:color="auto"/>
              <w:bottom w:val="single" w:sz="4" w:space="0" w:color="auto"/>
              <w:right w:val="single" w:sz="4" w:space="0" w:color="auto"/>
            </w:tcBorders>
            <w:vAlign w:val="center"/>
            <w:hideMark/>
          </w:tcPr>
          <w:p w14:paraId="5C96CB5A" w14:textId="77777777" w:rsidR="00BD4C64" w:rsidRPr="007E191D" w:rsidRDefault="00BD4C64" w:rsidP="001952FF">
            <w:pPr>
              <w:widowControl/>
              <w:spacing w:line="240" w:lineRule="exact"/>
              <w:jc w:val="center"/>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不适用</w:t>
            </w:r>
          </w:p>
        </w:tc>
        <w:tc>
          <w:tcPr>
            <w:tcW w:w="298" w:type="pct"/>
            <w:tcBorders>
              <w:top w:val="single" w:sz="4" w:space="0" w:color="auto"/>
              <w:left w:val="single" w:sz="4" w:space="0" w:color="auto"/>
              <w:bottom w:val="single" w:sz="4" w:space="0" w:color="auto"/>
              <w:right w:val="single" w:sz="4" w:space="0" w:color="auto"/>
            </w:tcBorders>
            <w:vAlign w:val="center"/>
            <w:hideMark/>
          </w:tcPr>
          <w:p w14:paraId="20042DE3" w14:textId="77777777" w:rsidR="00BD4C64" w:rsidRPr="007E191D" w:rsidRDefault="00BD4C64" w:rsidP="001952FF">
            <w:pPr>
              <w:spacing w:line="240" w:lineRule="exact"/>
              <w:jc w:val="righ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100.00</w:t>
            </w:r>
          </w:p>
        </w:tc>
        <w:tc>
          <w:tcPr>
            <w:tcW w:w="298" w:type="pct"/>
            <w:tcBorders>
              <w:top w:val="single" w:sz="4" w:space="0" w:color="auto"/>
              <w:left w:val="single" w:sz="4" w:space="0" w:color="auto"/>
              <w:bottom w:val="single" w:sz="4" w:space="0" w:color="auto"/>
              <w:right w:val="single" w:sz="4" w:space="0" w:color="auto"/>
            </w:tcBorders>
            <w:vAlign w:val="center"/>
            <w:hideMark/>
          </w:tcPr>
          <w:p w14:paraId="5B613069"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448" w:type="pct"/>
            <w:tcBorders>
              <w:top w:val="single" w:sz="4" w:space="0" w:color="auto"/>
              <w:left w:val="single" w:sz="4" w:space="0" w:color="auto"/>
              <w:bottom w:val="single" w:sz="4" w:space="0" w:color="auto"/>
              <w:right w:val="single" w:sz="4" w:space="0" w:color="auto"/>
            </w:tcBorders>
            <w:vAlign w:val="center"/>
            <w:hideMark/>
          </w:tcPr>
          <w:p w14:paraId="3A8B08E8"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199" w:type="pct"/>
            <w:tcBorders>
              <w:top w:val="single" w:sz="4" w:space="0" w:color="auto"/>
              <w:left w:val="single" w:sz="4" w:space="0" w:color="auto"/>
              <w:bottom w:val="single" w:sz="4" w:space="0" w:color="auto"/>
              <w:right w:val="single" w:sz="4" w:space="0" w:color="auto"/>
            </w:tcBorders>
            <w:vAlign w:val="center"/>
            <w:hideMark/>
          </w:tcPr>
          <w:p w14:paraId="02E1812E"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不适用</w:t>
            </w:r>
          </w:p>
        </w:tc>
        <w:tc>
          <w:tcPr>
            <w:tcW w:w="273" w:type="pct"/>
            <w:tcBorders>
              <w:top w:val="single" w:sz="4" w:space="0" w:color="auto"/>
              <w:left w:val="single" w:sz="4" w:space="0" w:color="auto"/>
              <w:bottom w:val="single" w:sz="4" w:space="0" w:color="auto"/>
              <w:right w:val="single" w:sz="4" w:space="0" w:color="auto"/>
            </w:tcBorders>
            <w:vAlign w:val="center"/>
            <w:hideMark/>
          </w:tcPr>
          <w:p w14:paraId="20256D79" w14:textId="77777777" w:rsidR="00BD4C64" w:rsidRPr="007E191D" w:rsidRDefault="00BD4C64" w:rsidP="001952FF">
            <w:pPr>
              <w:widowControl/>
              <w:spacing w:line="240" w:lineRule="exact"/>
              <w:jc w:val="center"/>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否</w:t>
            </w:r>
          </w:p>
        </w:tc>
      </w:tr>
      <w:tr w:rsidR="00BD4C64" w:rsidRPr="007E191D" w14:paraId="532797CF" w14:textId="77777777" w:rsidTr="001952FF">
        <w:trPr>
          <w:gridAfter w:val="1"/>
          <w:wAfter w:w="3" w:type="pct"/>
          <w:trHeight w:val="290"/>
          <w:jc w:val="center"/>
        </w:trPr>
        <w:tc>
          <w:tcPr>
            <w:tcW w:w="584" w:type="pct"/>
            <w:tcBorders>
              <w:top w:val="single" w:sz="4" w:space="0" w:color="auto"/>
              <w:left w:val="single" w:sz="4" w:space="0" w:color="auto"/>
              <w:bottom w:val="single" w:sz="4" w:space="0" w:color="auto"/>
              <w:right w:val="single" w:sz="4" w:space="0" w:color="auto"/>
            </w:tcBorders>
            <w:vAlign w:val="center"/>
            <w:hideMark/>
          </w:tcPr>
          <w:p w14:paraId="3B3D7BD4"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合计</w:t>
            </w:r>
          </w:p>
        </w:tc>
        <w:tc>
          <w:tcPr>
            <w:tcW w:w="351" w:type="pct"/>
            <w:tcBorders>
              <w:top w:val="single" w:sz="4" w:space="0" w:color="auto"/>
              <w:left w:val="single" w:sz="4" w:space="0" w:color="auto"/>
              <w:bottom w:val="single" w:sz="4" w:space="0" w:color="auto"/>
              <w:right w:val="single" w:sz="4" w:space="0" w:color="auto"/>
            </w:tcBorders>
            <w:vAlign w:val="center"/>
            <w:hideMark/>
          </w:tcPr>
          <w:p w14:paraId="40C438F3" w14:textId="77777777" w:rsidR="00BD4C64" w:rsidRPr="007E191D" w:rsidRDefault="00BD4C64" w:rsidP="001952FF">
            <w:pPr>
              <w:widowControl/>
              <w:spacing w:line="240" w:lineRule="exact"/>
              <w:jc w:val="center"/>
              <w:textAlignment w:val="center"/>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w:t>
            </w:r>
          </w:p>
        </w:tc>
        <w:tc>
          <w:tcPr>
            <w:tcW w:w="422" w:type="pct"/>
            <w:tcBorders>
              <w:top w:val="single" w:sz="4" w:space="0" w:color="auto"/>
              <w:left w:val="single" w:sz="4" w:space="0" w:color="auto"/>
              <w:bottom w:val="single" w:sz="4" w:space="0" w:color="auto"/>
              <w:right w:val="single" w:sz="4" w:space="0" w:color="auto"/>
            </w:tcBorders>
            <w:vAlign w:val="center"/>
            <w:hideMark/>
          </w:tcPr>
          <w:p w14:paraId="42C9A050" w14:textId="77777777" w:rsidR="00BD4C64" w:rsidRPr="007E191D" w:rsidRDefault="00BD4C64" w:rsidP="001952FF">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fldChar w:fldCharType="begin"/>
            </w:r>
            <w:r w:rsidRPr="007E191D">
              <w:rPr>
                <w:rFonts w:ascii="Times New Roman" w:eastAsia="宋体" w:hAnsi="Times New Roman" w:cs="Times New Roman"/>
                <w:b/>
                <w:color w:val="000000"/>
                <w:spacing w:val="-14"/>
                <w:sz w:val="18"/>
                <w:szCs w:val="18"/>
              </w:rPr>
              <w:instrText xml:space="preserve"> =SUM(ABOVE) </w:instrText>
            </w:r>
            <w:r w:rsidRPr="007E191D">
              <w:rPr>
                <w:rFonts w:ascii="Times New Roman" w:eastAsia="宋体" w:hAnsi="Times New Roman" w:cs="Times New Roman"/>
                <w:b/>
                <w:color w:val="000000"/>
                <w:spacing w:val="-14"/>
                <w:sz w:val="18"/>
                <w:szCs w:val="18"/>
              </w:rPr>
              <w:fldChar w:fldCharType="separate"/>
            </w:r>
            <w:r w:rsidRPr="007E191D">
              <w:rPr>
                <w:rFonts w:ascii="Times New Roman" w:eastAsia="宋体" w:hAnsi="Times New Roman" w:cs="Times New Roman"/>
                <w:b/>
                <w:noProof/>
                <w:color w:val="000000"/>
                <w:spacing w:val="-14"/>
                <w:sz w:val="18"/>
                <w:szCs w:val="18"/>
              </w:rPr>
              <w:t>153,305,717.4</w:t>
            </w:r>
            <w:r w:rsidRPr="007E191D">
              <w:rPr>
                <w:rFonts w:ascii="Times New Roman" w:eastAsia="宋体" w:hAnsi="Times New Roman" w:cs="Times New Roman"/>
                <w:b/>
                <w:color w:val="000000"/>
                <w:spacing w:val="-14"/>
                <w:sz w:val="18"/>
                <w:szCs w:val="18"/>
              </w:rPr>
              <w:fldChar w:fldCharType="end"/>
            </w:r>
            <w:r w:rsidRPr="007E191D">
              <w:rPr>
                <w:rFonts w:ascii="Times New Roman" w:eastAsia="宋体" w:hAnsi="Times New Roman" w:cs="Times New Roman"/>
                <w:b/>
                <w:color w:val="000000"/>
                <w:spacing w:val="-14"/>
                <w:sz w:val="18"/>
                <w:szCs w:val="18"/>
              </w:rPr>
              <w:t>0</w:t>
            </w:r>
          </w:p>
        </w:tc>
        <w:tc>
          <w:tcPr>
            <w:tcW w:w="469" w:type="pct"/>
            <w:tcBorders>
              <w:top w:val="single" w:sz="4" w:space="0" w:color="auto"/>
              <w:left w:val="single" w:sz="4" w:space="0" w:color="auto"/>
              <w:bottom w:val="single" w:sz="4" w:space="0" w:color="auto"/>
              <w:right w:val="single" w:sz="4" w:space="0" w:color="auto"/>
            </w:tcBorders>
            <w:vAlign w:val="center"/>
            <w:hideMark/>
          </w:tcPr>
          <w:p w14:paraId="4C17F554" w14:textId="77777777" w:rsidR="00BD4C64" w:rsidRPr="007E191D" w:rsidRDefault="00BD4C64" w:rsidP="001952FF">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fldChar w:fldCharType="begin"/>
            </w:r>
            <w:r w:rsidRPr="007E191D">
              <w:rPr>
                <w:rFonts w:ascii="Times New Roman" w:eastAsia="宋体" w:hAnsi="Times New Roman" w:cs="Times New Roman"/>
                <w:b/>
                <w:color w:val="000000"/>
                <w:spacing w:val="-14"/>
                <w:sz w:val="18"/>
                <w:szCs w:val="18"/>
              </w:rPr>
              <w:instrText xml:space="preserve"> =SUM(ABOVE) </w:instrText>
            </w:r>
            <w:r w:rsidRPr="007E191D">
              <w:rPr>
                <w:rFonts w:ascii="Times New Roman" w:eastAsia="宋体" w:hAnsi="Times New Roman" w:cs="Times New Roman"/>
                <w:b/>
                <w:color w:val="000000"/>
                <w:spacing w:val="-14"/>
                <w:sz w:val="18"/>
                <w:szCs w:val="18"/>
              </w:rPr>
              <w:fldChar w:fldCharType="separate"/>
            </w:r>
            <w:r w:rsidRPr="007E191D">
              <w:rPr>
                <w:rFonts w:ascii="Times New Roman" w:eastAsia="宋体" w:hAnsi="Times New Roman" w:cs="Times New Roman"/>
                <w:b/>
                <w:noProof/>
                <w:color w:val="000000"/>
                <w:spacing w:val="-14"/>
                <w:sz w:val="18"/>
                <w:szCs w:val="18"/>
              </w:rPr>
              <w:t>153,305,717.4</w:t>
            </w:r>
            <w:r w:rsidRPr="007E191D">
              <w:rPr>
                <w:rFonts w:ascii="Times New Roman" w:eastAsia="宋体" w:hAnsi="Times New Roman" w:cs="Times New Roman"/>
                <w:b/>
                <w:color w:val="000000"/>
                <w:spacing w:val="-14"/>
                <w:sz w:val="18"/>
                <w:szCs w:val="18"/>
              </w:rPr>
              <w:fldChar w:fldCharType="end"/>
            </w:r>
            <w:r w:rsidRPr="007E191D">
              <w:rPr>
                <w:rFonts w:ascii="Times New Roman" w:eastAsia="宋体" w:hAnsi="Times New Roman" w:cs="Times New Roman"/>
                <w:b/>
                <w:color w:val="000000"/>
                <w:spacing w:val="-14"/>
                <w:sz w:val="18"/>
                <w:szCs w:val="18"/>
              </w:rPr>
              <w:t>0</w:t>
            </w:r>
          </w:p>
        </w:tc>
        <w:tc>
          <w:tcPr>
            <w:tcW w:w="272" w:type="pct"/>
            <w:tcBorders>
              <w:top w:val="single" w:sz="4" w:space="0" w:color="auto"/>
              <w:left w:val="single" w:sz="4" w:space="0" w:color="auto"/>
              <w:bottom w:val="single" w:sz="4" w:space="0" w:color="auto"/>
              <w:right w:val="single" w:sz="4" w:space="0" w:color="auto"/>
            </w:tcBorders>
            <w:vAlign w:val="center"/>
            <w:hideMark/>
          </w:tcPr>
          <w:p w14:paraId="4E2B704E" w14:textId="77777777" w:rsidR="00BD4C64" w:rsidRPr="007E191D" w:rsidRDefault="00BD4C64" w:rsidP="001952FF">
            <w:pPr>
              <w:widowControl/>
              <w:spacing w:line="240" w:lineRule="exact"/>
              <w:jc w:val="center"/>
              <w:textAlignment w:val="center"/>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w:t>
            </w:r>
          </w:p>
        </w:tc>
        <w:tc>
          <w:tcPr>
            <w:tcW w:w="474" w:type="pct"/>
            <w:tcBorders>
              <w:top w:val="single" w:sz="4" w:space="0" w:color="auto"/>
              <w:left w:val="single" w:sz="4" w:space="0" w:color="auto"/>
              <w:bottom w:val="single" w:sz="4" w:space="0" w:color="auto"/>
              <w:right w:val="single" w:sz="4" w:space="0" w:color="auto"/>
            </w:tcBorders>
            <w:vAlign w:val="center"/>
            <w:hideMark/>
          </w:tcPr>
          <w:p w14:paraId="7380438A" w14:textId="77777777" w:rsidR="00BD4C64" w:rsidRPr="007E191D" w:rsidRDefault="00BD4C64" w:rsidP="001952FF">
            <w:pPr>
              <w:spacing w:line="240" w:lineRule="exact"/>
              <w:jc w:val="right"/>
              <w:rPr>
                <w:rFonts w:ascii="Times New Roman" w:eastAsia="宋体" w:hAnsi="Times New Roman" w:cs="Times New Roman"/>
                <w:b/>
                <w:spacing w:val="-14"/>
                <w:sz w:val="18"/>
                <w:szCs w:val="18"/>
              </w:rPr>
            </w:pPr>
            <w:r w:rsidRPr="007E191D">
              <w:rPr>
                <w:rFonts w:ascii="Times New Roman" w:eastAsia="宋体" w:hAnsi="Times New Roman" w:cs="Times New Roman"/>
                <w:b/>
                <w:spacing w:val="-14"/>
                <w:sz w:val="18"/>
                <w:szCs w:val="18"/>
              </w:rPr>
              <w:t>0.00</w:t>
            </w:r>
          </w:p>
        </w:tc>
        <w:tc>
          <w:tcPr>
            <w:tcW w:w="462" w:type="pct"/>
            <w:tcBorders>
              <w:top w:val="single" w:sz="4" w:space="0" w:color="auto"/>
              <w:left w:val="single" w:sz="4" w:space="0" w:color="auto"/>
              <w:bottom w:val="single" w:sz="4" w:space="0" w:color="auto"/>
              <w:right w:val="single" w:sz="4" w:space="0" w:color="auto"/>
            </w:tcBorders>
            <w:vAlign w:val="center"/>
            <w:hideMark/>
          </w:tcPr>
          <w:p w14:paraId="1AABF1DB" w14:textId="77777777" w:rsidR="00BD4C64" w:rsidRPr="007E191D" w:rsidRDefault="00BD4C64" w:rsidP="001952FF">
            <w:pPr>
              <w:spacing w:line="240" w:lineRule="exact"/>
              <w:jc w:val="right"/>
              <w:rPr>
                <w:rFonts w:ascii="Times New Roman" w:eastAsia="宋体" w:hAnsi="Times New Roman" w:cs="Times New Roman"/>
                <w:b/>
                <w:color w:val="000000"/>
                <w:spacing w:val="-14"/>
                <w:sz w:val="18"/>
                <w:szCs w:val="18"/>
              </w:rPr>
            </w:pPr>
            <w:r w:rsidRPr="007E191D">
              <w:rPr>
                <w:rFonts w:ascii="Times New Roman" w:eastAsia="宋体" w:hAnsi="Times New Roman" w:cs="Times New Roman"/>
                <w:b/>
                <w:color w:val="000000"/>
                <w:spacing w:val="-14"/>
                <w:sz w:val="18"/>
                <w:szCs w:val="18"/>
              </w:rPr>
              <w:t>130,584,044.43</w:t>
            </w:r>
          </w:p>
        </w:tc>
        <w:tc>
          <w:tcPr>
            <w:tcW w:w="448" w:type="pct"/>
            <w:tcBorders>
              <w:top w:val="single" w:sz="4" w:space="0" w:color="auto"/>
              <w:left w:val="single" w:sz="4" w:space="0" w:color="auto"/>
              <w:bottom w:val="single" w:sz="4" w:space="0" w:color="auto"/>
              <w:right w:val="single" w:sz="4" w:space="0" w:color="auto"/>
            </w:tcBorders>
            <w:vAlign w:val="center"/>
            <w:hideMark/>
          </w:tcPr>
          <w:p w14:paraId="516A279D"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98" w:type="pct"/>
            <w:tcBorders>
              <w:top w:val="single" w:sz="4" w:space="0" w:color="auto"/>
              <w:left w:val="single" w:sz="4" w:space="0" w:color="auto"/>
              <w:bottom w:val="single" w:sz="4" w:space="0" w:color="auto"/>
              <w:right w:val="single" w:sz="4" w:space="0" w:color="auto"/>
            </w:tcBorders>
            <w:vAlign w:val="center"/>
            <w:hideMark/>
          </w:tcPr>
          <w:p w14:paraId="707E8FB1"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98" w:type="pct"/>
            <w:tcBorders>
              <w:top w:val="single" w:sz="4" w:space="0" w:color="auto"/>
              <w:left w:val="single" w:sz="4" w:space="0" w:color="auto"/>
              <w:bottom w:val="single" w:sz="4" w:space="0" w:color="auto"/>
              <w:right w:val="single" w:sz="4" w:space="0" w:color="auto"/>
            </w:tcBorders>
            <w:vAlign w:val="center"/>
            <w:hideMark/>
          </w:tcPr>
          <w:p w14:paraId="425B7B74"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448" w:type="pct"/>
            <w:tcBorders>
              <w:top w:val="single" w:sz="4" w:space="0" w:color="auto"/>
              <w:left w:val="single" w:sz="4" w:space="0" w:color="auto"/>
              <w:bottom w:val="single" w:sz="4" w:space="0" w:color="auto"/>
              <w:right w:val="single" w:sz="4" w:space="0" w:color="auto"/>
            </w:tcBorders>
            <w:vAlign w:val="center"/>
            <w:hideMark/>
          </w:tcPr>
          <w:p w14:paraId="4A9BD83F"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199" w:type="pct"/>
            <w:tcBorders>
              <w:top w:val="single" w:sz="4" w:space="0" w:color="auto"/>
              <w:left w:val="single" w:sz="4" w:space="0" w:color="auto"/>
              <w:bottom w:val="single" w:sz="4" w:space="0" w:color="auto"/>
              <w:right w:val="single" w:sz="4" w:space="0" w:color="auto"/>
            </w:tcBorders>
            <w:vAlign w:val="center"/>
            <w:hideMark/>
          </w:tcPr>
          <w:p w14:paraId="57C3D130"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c>
          <w:tcPr>
            <w:tcW w:w="273" w:type="pct"/>
            <w:tcBorders>
              <w:top w:val="single" w:sz="4" w:space="0" w:color="auto"/>
              <w:left w:val="single" w:sz="4" w:space="0" w:color="auto"/>
              <w:bottom w:val="single" w:sz="4" w:space="0" w:color="auto"/>
              <w:right w:val="single" w:sz="4" w:space="0" w:color="auto"/>
            </w:tcBorders>
            <w:vAlign w:val="center"/>
            <w:hideMark/>
          </w:tcPr>
          <w:p w14:paraId="0E3CF249" w14:textId="77777777" w:rsidR="00BD4C64" w:rsidRPr="007E191D" w:rsidRDefault="00BD4C64" w:rsidP="001952FF">
            <w:pPr>
              <w:widowControl/>
              <w:spacing w:line="240" w:lineRule="exact"/>
              <w:jc w:val="center"/>
              <w:rPr>
                <w:rFonts w:ascii="Times New Roman" w:eastAsia="宋体" w:hAnsi="Times New Roman" w:cs="Times New Roman"/>
                <w:b/>
                <w:color w:val="000000"/>
                <w:spacing w:val="-14"/>
                <w:kern w:val="0"/>
                <w:sz w:val="18"/>
                <w:szCs w:val="18"/>
              </w:rPr>
            </w:pPr>
            <w:r w:rsidRPr="007E191D">
              <w:rPr>
                <w:rFonts w:ascii="Times New Roman" w:eastAsia="宋体" w:hAnsi="Times New Roman" w:cs="Times New Roman"/>
                <w:b/>
                <w:color w:val="000000"/>
                <w:spacing w:val="-14"/>
                <w:kern w:val="0"/>
                <w:sz w:val="18"/>
                <w:szCs w:val="18"/>
              </w:rPr>
              <w:t>—</w:t>
            </w:r>
          </w:p>
        </w:tc>
      </w:tr>
      <w:tr w:rsidR="00BD4C64" w:rsidRPr="007E191D" w14:paraId="0A1C4426"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30F7D05E"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未达到计划进度原因（</w:t>
            </w:r>
            <w:proofErr w:type="gramStart"/>
            <w:r w:rsidRPr="007E191D">
              <w:rPr>
                <w:rFonts w:ascii="Times New Roman" w:eastAsia="宋体" w:hAnsi="Times New Roman" w:cs="Times New Roman"/>
                <w:color w:val="000000"/>
                <w:spacing w:val="-14"/>
                <w:kern w:val="0"/>
                <w:sz w:val="18"/>
                <w:szCs w:val="18"/>
              </w:rPr>
              <w:t>分具体募投</w:t>
            </w:r>
            <w:proofErr w:type="gramEnd"/>
            <w:r w:rsidRPr="007E191D">
              <w:rPr>
                <w:rFonts w:ascii="Times New Roman" w:eastAsia="宋体" w:hAnsi="Times New Roman" w:cs="Times New Roman"/>
                <w:color w:val="000000"/>
                <w:spacing w:val="-14"/>
                <w:kern w:val="0"/>
                <w:sz w:val="18"/>
                <w:szCs w:val="18"/>
              </w:rPr>
              <w:t>项目）</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2E017CC4" w14:textId="77777777" w:rsidR="00BD4C64" w:rsidRPr="007E191D" w:rsidRDefault="00BD4C64" w:rsidP="001952FF">
            <w:pPr>
              <w:tabs>
                <w:tab w:val="left" w:pos="3312"/>
              </w:tabs>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r w:rsidRPr="007E191D">
              <w:rPr>
                <w:rFonts w:ascii="Times New Roman" w:eastAsia="宋体" w:hAnsi="Times New Roman" w:cs="Times New Roman"/>
                <w:color w:val="000000"/>
                <w:spacing w:val="-14"/>
                <w:sz w:val="18"/>
                <w:szCs w:val="18"/>
              </w:rPr>
              <w:tab/>
            </w:r>
          </w:p>
        </w:tc>
      </w:tr>
      <w:tr w:rsidR="00BD4C64" w:rsidRPr="007E191D" w14:paraId="63286A74"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796F0A37"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项目可行性发生重大变化的情况说明</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33E7EAD3" w14:textId="77777777" w:rsidR="00BD4C64" w:rsidRPr="007E191D" w:rsidRDefault="00BD4C64" w:rsidP="001952FF">
            <w:pPr>
              <w:tabs>
                <w:tab w:val="left" w:pos="3312"/>
              </w:tabs>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r w:rsidRPr="007E191D">
              <w:rPr>
                <w:rFonts w:ascii="Times New Roman" w:eastAsia="宋体" w:hAnsi="Times New Roman" w:cs="Times New Roman"/>
                <w:color w:val="000000"/>
                <w:spacing w:val="-14"/>
                <w:sz w:val="18"/>
                <w:szCs w:val="18"/>
              </w:rPr>
              <w:tab/>
            </w:r>
          </w:p>
        </w:tc>
      </w:tr>
      <w:tr w:rsidR="00BD4C64" w:rsidRPr="007E191D" w14:paraId="01B904AC"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2088E120"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募集资金投资项目先期投入及置换情况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3E313B34" w14:textId="77777777" w:rsidR="00BD4C64" w:rsidRPr="007E191D" w:rsidRDefault="00BD4C64" w:rsidP="001952FF">
            <w:pPr>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不适用</w:t>
            </w:r>
          </w:p>
        </w:tc>
      </w:tr>
      <w:tr w:rsidR="00BD4C64" w:rsidRPr="007E191D" w14:paraId="666AD47F"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31F4F89A"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用闲置募集资金暂时补充流动资金情况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1DF1F5AE" w14:textId="77777777" w:rsidR="00BD4C64" w:rsidRPr="007E191D" w:rsidRDefault="00BD4C64" w:rsidP="001952FF">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半年</w:t>
            </w:r>
            <w:r w:rsidRPr="007E191D">
              <w:rPr>
                <w:rFonts w:ascii="Times New Roman" w:eastAsia="宋体" w:hAnsi="Times New Roman" w:cs="Times New Roman"/>
                <w:color w:val="000000"/>
                <w:spacing w:val="-14"/>
                <w:sz w:val="18"/>
                <w:szCs w:val="18"/>
              </w:rPr>
              <w:t>度不存在以闲置募集资金暂时补充流动资金情况。</w:t>
            </w:r>
          </w:p>
        </w:tc>
      </w:tr>
      <w:tr w:rsidR="00BD4C64" w:rsidRPr="007E191D" w14:paraId="4C4E34B6"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2B67067F"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spacing w:val="-14"/>
                <w:sz w:val="18"/>
                <w:szCs w:val="18"/>
              </w:rPr>
              <w:t>对闲置募集资金进行现金管理，投资相关产品情况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2A71015E" w14:textId="77777777" w:rsidR="00BD4C64" w:rsidRPr="007E191D" w:rsidRDefault="00BD4C64" w:rsidP="001952FF">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w:t>
            </w:r>
            <w:r w:rsidRPr="007E191D">
              <w:rPr>
                <w:rFonts w:ascii="Times New Roman" w:eastAsia="宋体" w:hAnsi="Times New Roman" w:cs="Times New Roman"/>
                <w:color w:val="000000"/>
                <w:spacing w:val="-14"/>
                <w:sz w:val="18"/>
                <w:szCs w:val="18"/>
              </w:rPr>
              <w:t>年度不存在对闲置募集资金进行现金管理，投资相关产品情况。</w:t>
            </w:r>
          </w:p>
        </w:tc>
      </w:tr>
      <w:tr w:rsidR="00BD4C64" w:rsidRPr="007E191D" w14:paraId="23CBE2EC"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6F49017B" w14:textId="77777777" w:rsidR="00BD4C64" w:rsidRPr="007E191D" w:rsidRDefault="00BD4C64" w:rsidP="001952FF">
            <w:pPr>
              <w:widowControl/>
              <w:spacing w:line="240" w:lineRule="exact"/>
              <w:jc w:val="lef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用超募资金永久补充流动资金或归还银行贷款情况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5ECAC3F1" w14:textId="77777777" w:rsidR="00BD4C64" w:rsidRPr="007E191D" w:rsidRDefault="00BD4C64" w:rsidP="001952FF">
            <w:pPr>
              <w:spacing w:line="240" w:lineRule="exact"/>
              <w:rPr>
                <w:rFonts w:ascii="Times New Roman" w:eastAsia="宋体" w:hAnsi="Times New Roman" w:cs="Times New Roman"/>
                <w:color w:val="000000"/>
                <w:spacing w:val="-14"/>
                <w:sz w:val="18"/>
                <w:szCs w:val="18"/>
              </w:rPr>
            </w:pPr>
            <w:r>
              <w:rPr>
                <w:rFonts w:ascii="Times New Roman" w:eastAsia="宋体" w:hAnsi="Times New Roman" w:cs="Times New Roman" w:hint="eastAsia"/>
                <w:color w:val="000000"/>
                <w:spacing w:val="-14"/>
                <w:sz w:val="18"/>
                <w:szCs w:val="18"/>
              </w:rPr>
              <w:t>半</w:t>
            </w:r>
            <w:r w:rsidRPr="007E191D">
              <w:rPr>
                <w:rFonts w:ascii="Times New Roman" w:eastAsia="宋体" w:hAnsi="Times New Roman" w:cs="Times New Roman"/>
                <w:color w:val="000000"/>
                <w:spacing w:val="-14"/>
                <w:sz w:val="18"/>
                <w:szCs w:val="18"/>
              </w:rPr>
              <w:t>年度不存在用超募资金永久补充流动资金或归还银行贷款情况。</w:t>
            </w:r>
          </w:p>
        </w:tc>
      </w:tr>
      <w:tr w:rsidR="00BD4C64" w:rsidRPr="007E191D" w14:paraId="16803B1D"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5FCD4090"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募集资金结余的金额及形成原因</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6032C36E" w14:textId="77777777" w:rsidR="00BD4C64" w:rsidRPr="007E191D" w:rsidRDefault="00BD4C64" w:rsidP="001952FF">
            <w:pPr>
              <w:spacing w:line="240" w:lineRule="exact"/>
              <w:rPr>
                <w:rFonts w:ascii="Times New Roman" w:eastAsia="宋体" w:hAnsi="Times New Roman" w:cs="Times New Roman"/>
                <w:spacing w:val="-14"/>
                <w:sz w:val="18"/>
                <w:szCs w:val="18"/>
              </w:rPr>
            </w:pPr>
            <w:r w:rsidRPr="007E191D">
              <w:rPr>
                <w:rFonts w:ascii="Times New Roman" w:eastAsia="宋体" w:hAnsi="Times New Roman" w:cs="Times New Roman"/>
                <w:spacing w:val="-14"/>
                <w:sz w:val="18"/>
                <w:szCs w:val="18"/>
              </w:rPr>
              <w:t>截至</w:t>
            </w:r>
            <w:r w:rsidRPr="007E191D">
              <w:rPr>
                <w:rFonts w:ascii="Times New Roman" w:eastAsia="宋体" w:hAnsi="Times New Roman" w:cs="Times New Roman"/>
                <w:spacing w:val="-14"/>
                <w:sz w:val="18"/>
                <w:szCs w:val="18"/>
              </w:rPr>
              <w:t>202</w:t>
            </w:r>
            <w:r>
              <w:rPr>
                <w:rFonts w:ascii="Times New Roman" w:eastAsia="宋体" w:hAnsi="Times New Roman" w:cs="Times New Roman" w:hint="eastAsia"/>
                <w:spacing w:val="-14"/>
                <w:sz w:val="18"/>
                <w:szCs w:val="18"/>
              </w:rPr>
              <w:t>4</w:t>
            </w:r>
            <w:r w:rsidRPr="007E191D">
              <w:rPr>
                <w:rFonts w:ascii="Times New Roman" w:eastAsia="宋体" w:hAnsi="Times New Roman" w:cs="Times New Roman"/>
                <w:spacing w:val="-14"/>
                <w:sz w:val="18"/>
                <w:szCs w:val="18"/>
              </w:rPr>
              <w:t>年</w:t>
            </w:r>
            <w:r w:rsidRPr="007E191D">
              <w:rPr>
                <w:rFonts w:ascii="Times New Roman" w:eastAsia="宋体" w:hAnsi="Times New Roman" w:cs="Times New Roman"/>
                <w:spacing w:val="-14"/>
                <w:sz w:val="18"/>
                <w:szCs w:val="18"/>
              </w:rPr>
              <w:t>6</w:t>
            </w:r>
            <w:r w:rsidRPr="007E191D">
              <w:rPr>
                <w:rFonts w:ascii="Times New Roman" w:eastAsia="宋体" w:hAnsi="Times New Roman" w:cs="Times New Roman"/>
                <w:spacing w:val="-14"/>
                <w:sz w:val="18"/>
                <w:szCs w:val="18"/>
              </w:rPr>
              <w:t>月</w:t>
            </w:r>
            <w:r w:rsidRPr="007E191D">
              <w:rPr>
                <w:rFonts w:ascii="Times New Roman" w:eastAsia="宋体" w:hAnsi="Times New Roman" w:cs="Times New Roman"/>
                <w:spacing w:val="-14"/>
                <w:sz w:val="18"/>
                <w:szCs w:val="18"/>
              </w:rPr>
              <w:t>30</w:t>
            </w:r>
            <w:r w:rsidRPr="007E191D">
              <w:rPr>
                <w:rFonts w:ascii="Times New Roman" w:eastAsia="宋体" w:hAnsi="Times New Roman" w:cs="Times New Roman"/>
                <w:spacing w:val="-14"/>
                <w:sz w:val="18"/>
                <w:szCs w:val="18"/>
              </w:rPr>
              <w:t>日，募集资金未使用完毕的原因系：</w:t>
            </w:r>
            <w:r w:rsidRPr="007E191D">
              <w:rPr>
                <w:rFonts w:ascii="Times New Roman" w:eastAsia="宋体" w:hAnsi="Times New Roman" w:cs="Times New Roman"/>
                <w:spacing w:val="-14"/>
                <w:sz w:val="18"/>
                <w:szCs w:val="18"/>
              </w:rPr>
              <w:t>1</w:t>
            </w:r>
            <w:r w:rsidRPr="007E191D">
              <w:rPr>
                <w:rFonts w:ascii="Times New Roman" w:eastAsia="宋体" w:hAnsi="Times New Roman" w:cs="Times New Roman"/>
                <w:spacing w:val="-14"/>
                <w:sz w:val="18"/>
                <w:szCs w:val="18"/>
              </w:rPr>
              <w:t>）尚未支付中介服务费等款项及补充流动资金；</w:t>
            </w:r>
            <w:r w:rsidRPr="007E191D">
              <w:rPr>
                <w:rFonts w:ascii="Times New Roman" w:eastAsia="宋体" w:hAnsi="Times New Roman" w:cs="Times New Roman"/>
                <w:spacing w:val="-14"/>
                <w:sz w:val="18"/>
                <w:szCs w:val="18"/>
              </w:rPr>
              <w:t>2</w:t>
            </w:r>
            <w:r w:rsidRPr="007E191D">
              <w:rPr>
                <w:rFonts w:ascii="Times New Roman" w:eastAsia="宋体" w:hAnsi="Times New Roman" w:cs="Times New Roman"/>
                <w:spacing w:val="-14"/>
                <w:sz w:val="18"/>
                <w:szCs w:val="18"/>
              </w:rPr>
              <w:t>）根据本公司与标的公司</w:t>
            </w:r>
            <w:proofErr w:type="gramStart"/>
            <w:r w:rsidRPr="007E191D">
              <w:rPr>
                <w:rFonts w:ascii="Times New Roman" w:eastAsia="宋体" w:hAnsi="Times New Roman" w:cs="Times New Roman"/>
                <w:spacing w:val="-14"/>
                <w:sz w:val="18"/>
                <w:szCs w:val="18"/>
              </w:rPr>
              <w:t>之股东</w:t>
            </w:r>
            <w:proofErr w:type="gramEnd"/>
            <w:r w:rsidRPr="007E191D">
              <w:rPr>
                <w:rFonts w:ascii="Times New Roman" w:eastAsia="宋体" w:hAnsi="Times New Roman" w:cs="Times New Roman"/>
                <w:spacing w:val="-14"/>
                <w:sz w:val="18"/>
                <w:szCs w:val="18"/>
              </w:rPr>
              <w:t>签署的《发行股份及支付现金购买资产协议》约定，尚有</w:t>
            </w:r>
            <w:r w:rsidRPr="007E191D">
              <w:rPr>
                <w:rFonts w:ascii="Times New Roman" w:eastAsia="宋体" w:hAnsi="Times New Roman" w:cs="Times New Roman"/>
                <w:spacing w:val="-14"/>
                <w:sz w:val="18"/>
                <w:szCs w:val="18"/>
              </w:rPr>
              <w:t>20,000,000.00</w:t>
            </w:r>
            <w:r w:rsidRPr="007E191D">
              <w:rPr>
                <w:rFonts w:ascii="Times New Roman" w:eastAsia="宋体" w:hAnsi="Times New Roman" w:cs="Times New Roman"/>
                <w:spacing w:val="-14"/>
                <w:sz w:val="18"/>
                <w:szCs w:val="18"/>
              </w:rPr>
              <w:t>元现金对</w:t>
            </w:r>
            <w:proofErr w:type="gramStart"/>
            <w:r w:rsidRPr="007E191D">
              <w:rPr>
                <w:rFonts w:ascii="Times New Roman" w:eastAsia="宋体" w:hAnsi="Times New Roman" w:cs="Times New Roman"/>
                <w:spacing w:val="-14"/>
                <w:sz w:val="18"/>
                <w:szCs w:val="18"/>
              </w:rPr>
              <w:t>价尚未</w:t>
            </w:r>
            <w:proofErr w:type="gramEnd"/>
            <w:r w:rsidRPr="007E191D">
              <w:rPr>
                <w:rFonts w:ascii="Times New Roman" w:eastAsia="宋体" w:hAnsi="Times New Roman" w:cs="Times New Roman"/>
                <w:spacing w:val="-14"/>
                <w:sz w:val="18"/>
                <w:szCs w:val="18"/>
              </w:rPr>
              <w:t>到付款期。</w:t>
            </w:r>
          </w:p>
        </w:tc>
      </w:tr>
      <w:tr w:rsidR="00BD4C64" w:rsidRPr="007E191D" w14:paraId="68951A55" w14:textId="77777777" w:rsidTr="001952FF">
        <w:trPr>
          <w:trHeight w:val="290"/>
          <w:jc w:val="center"/>
        </w:trPr>
        <w:tc>
          <w:tcPr>
            <w:tcW w:w="2097" w:type="pct"/>
            <w:gridSpan w:val="5"/>
            <w:tcBorders>
              <w:top w:val="single" w:sz="4" w:space="0" w:color="auto"/>
              <w:left w:val="single" w:sz="4" w:space="0" w:color="auto"/>
              <w:bottom w:val="single" w:sz="4" w:space="0" w:color="auto"/>
              <w:right w:val="single" w:sz="4" w:space="0" w:color="auto"/>
            </w:tcBorders>
            <w:vAlign w:val="center"/>
            <w:hideMark/>
          </w:tcPr>
          <w:p w14:paraId="50688D71" w14:textId="77777777" w:rsidR="00BD4C64" w:rsidRPr="007E191D" w:rsidRDefault="00BD4C64" w:rsidP="001952FF">
            <w:pPr>
              <w:widowControl/>
              <w:spacing w:line="240" w:lineRule="exact"/>
              <w:jc w:val="left"/>
              <w:rPr>
                <w:rFonts w:ascii="Times New Roman" w:eastAsia="宋体" w:hAnsi="Times New Roman" w:cs="Times New Roman"/>
                <w:color w:val="000000"/>
                <w:spacing w:val="-14"/>
                <w:kern w:val="0"/>
                <w:sz w:val="18"/>
                <w:szCs w:val="18"/>
              </w:rPr>
            </w:pPr>
            <w:r w:rsidRPr="007E191D">
              <w:rPr>
                <w:rFonts w:ascii="Times New Roman" w:eastAsia="宋体" w:hAnsi="Times New Roman" w:cs="Times New Roman"/>
                <w:color w:val="000000"/>
                <w:spacing w:val="-14"/>
                <w:kern w:val="0"/>
                <w:sz w:val="18"/>
                <w:szCs w:val="18"/>
              </w:rPr>
              <w:t>募集资金其他使用情况</w:t>
            </w:r>
          </w:p>
        </w:tc>
        <w:tc>
          <w:tcPr>
            <w:tcW w:w="2903" w:type="pct"/>
            <w:gridSpan w:val="9"/>
            <w:tcBorders>
              <w:top w:val="single" w:sz="4" w:space="0" w:color="auto"/>
              <w:left w:val="single" w:sz="4" w:space="0" w:color="auto"/>
              <w:bottom w:val="single" w:sz="4" w:space="0" w:color="auto"/>
              <w:right w:val="single" w:sz="4" w:space="0" w:color="auto"/>
            </w:tcBorders>
            <w:vAlign w:val="center"/>
            <w:hideMark/>
          </w:tcPr>
          <w:p w14:paraId="560713F2" w14:textId="77777777" w:rsidR="00BD4C64" w:rsidRPr="007E191D" w:rsidRDefault="00BD4C64" w:rsidP="001952FF">
            <w:pPr>
              <w:spacing w:line="240" w:lineRule="exact"/>
              <w:rPr>
                <w:rFonts w:ascii="Times New Roman" w:eastAsia="宋体" w:hAnsi="Times New Roman" w:cs="Times New Roman"/>
                <w:color w:val="000000"/>
                <w:spacing w:val="-14"/>
                <w:sz w:val="18"/>
                <w:szCs w:val="18"/>
              </w:rPr>
            </w:pPr>
            <w:r w:rsidRPr="007E191D">
              <w:rPr>
                <w:rFonts w:ascii="Times New Roman" w:eastAsia="宋体" w:hAnsi="Times New Roman" w:cs="Times New Roman"/>
                <w:color w:val="000000"/>
                <w:spacing w:val="-14"/>
                <w:sz w:val="18"/>
                <w:szCs w:val="18"/>
              </w:rPr>
              <w:t>本公司不存在募集资金使用的其他情况。</w:t>
            </w:r>
          </w:p>
        </w:tc>
      </w:tr>
    </w:tbl>
    <w:p w14:paraId="726538DF" w14:textId="77777777" w:rsidR="00F31D98" w:rsidRPr="00BD4C64" w:rsidRDefault="00F31D98" w:rsidP="00165D50">
      <w:pPr>
        <w:spacing w:line="590" w:lineRule="exact"/>
        <w:rPr>
          <w:rFonts w:ascii="Times New Roman" w:eastAsia="宋体" w:hAnsi="Times New Roman" w:cs="Times New Roman"/>
          <w:b/>
          <w:color w:val="000000" w:themeColor="text1"/>
          <w:sz w:val="24"/>
        </w:rPr>
      </w:pPr>
    </w:p>
    <w:sectPr w:rsidR="00F31D98" w:rsidRPr="00BD4C64" w:rsidSect="00F15B8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FEFBD0" w14:textId="77777777" w:rsidR="00002A44" w:rsidRDefault="00002A44" w:rsidP="00DE1847">
      <w:pPr>
        <w:rPr>
          <w:rFonts w:hint="eastAsia"/>
        </w:rPr>
      </w:pPr>
      <w:r>
        <w:separator/>
      </w:r>
    </w:p>
  </w:endnote>
  <w:endnote w:type="continuationSeparator" w:id="0">
    <w:p w14:paraId="6B4B17B2" w14:textId="77777777" w:rsidR="00002A44" w:rsidRDefault="00002A44" w:rsidP="00DE184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仿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2802521"/>
      <w:docPartObj>
        <w:docPartGallery w:val="Page Numbers (Bottom of Page)"/>
        <w:docPartUnique/>
      </w:docPartObj>
    </w:sdtPr>
    <w:sdtContent>
      <w:p w14:paraId="49A32A09" w14:textId="77777777" w:rsidR="00165D50" w:rsidRDefault="00165D50">
        <w:pPr>
          <w:pStyle w:val="a5"/>
          <w:jc w:val="center"/>
          <w:rPr>
            <w:rFonts w:hint="eastAsia"/>
          </w:rPr>
        </w:pPr>
        <w:r>
          <w:fldChar w:fldCharType="begin"/>
        </w:r>
        <w:r>
          <w:instrText>PAGE   \* MERGEFORMAT</w:instrText>
        </w:r>
        <w:r>
          <w:fldChar w:fldCharType="separate"/>
        </w:r>
        <w:r w:rsidR="00B30486" w:rsidRPr="00B30486">
          <w:rPr>
            <w:noProof/>
            <w:lang w:val="zh-CN"/>
          </w:rPr>
          <w:t>5</w:t>
        </w:r>
        <w:r>
          <w:fldChar w:fldCharType="end"/>
        </w:r>
      </w:p>
    </w:sdtContent>
  </w:sdt>
  <w:p w14:paraId="139070D7" w14:textId="77777777" w:rsidR="00165D50" w:rsidRDefault="00165D50">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D7C88D" w14:textId="77777777" w:rsidR="00002A44" w:rsidRDefault="00002A44" w:rsidP="00DE1847">
      <w:pPr>
        <w:rPr>
          <w:rFonts w:hint="eastAsia"/>
        </w:rPr>
      </w:pPr>
      <w:r>
        <w:separator/>
      </w:r>
    </w:p>
  </w:footnote>
  <w:footnote w:type="continuationSeparator" w:id="0">
    <w:p w14:paraId="26794B24" w14:textId="77777777" w:rsidR="00002A44" w:rsidRDefault="00002A44" w:rsidP="00DE184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5AE"/>
    <w:rsid w:val="000024EF"/>
    <w:rsid w:val="00002A44"/>
    <w:rsid w:val="00033203"/>
    <w:rsid w:val="00042A68"/>
    <w:rsid w:val="00042DC1"/>
    <w:rsid w:val="00062DEA"/>
    <w:rsid w:val="000836B7"/>
    <w:rsid w:val="00092688"/>
    <w:rsid w:val="000A565B"/>
    <w:rsid w:val="000A5EF1"/>
    <w:rsid w:val="000C0C5F"/>
    <w:rsid w:val="000D275B"/>
    <w:rsid w:val="000E5794"/>
    <w:rsid w:val="00116760"/>
    <w:rsid w:val="00134F38"/>
    <w:rsid w:val="0014217C"/>
    <w:rsid w:val="00151EC4"/>
    <w:rsid w:val="00162B5D"/>
    <w:rsid w:val="00164BC4"/>
    <w:rsid w:val="00165D50"/>
    <w:rsid w:val="00180D2B"/>
    <w:rsid w:val="001A55AE"/>
    <w:rsid w:val="001C1824"/>
    <w:rsid w:val="001D60C3"/>
    <w:rsid w:val="001E0A02"/>
    <w:rsid w:val="001E220D"/>
    <w:rsid w:val="001F4520"/>
    <w:rsid w:val="00214B5F"/>
    <w:rsid w:val="00223F98"/>
    <w:rsid w:val="00225752"/>
    <w:rsid w:val="00235164"/>
    <w:rsid w:val="00245F61"/>
    <w:rsid w:val="002613EF"/>
    <w:rsid w:val="00261951"/>
    <w:rsid w:val="0027262F"/>
    <w:rsid w:val="00273962"/>
    <w:rsid w:val="00292B9F"/>
    <w:rsid w:val="002A5350"/>
    <w:rsid w:val="002D2FA5"/>
    <w:rsid w:val="002D34F8"/>
    <w:rsid w:val="002E1A25"/>
    <w:rsid w:val="002F39E0"/>
    <w:rsid w:val="00300562"/>
    <w:rsid w:val="00320F0C"/>
    <w:rsid w:val="00334C27"/>
    <w:rsid w:val="003443F5"/>
    <w:rsid w:val="00345036"/>
    <w:rsid w:val="0034716C"/>
    <w:rsid w:val="003527B9"/>
    <w:rsid w:val="00352D13"/>
    <w:rsid w:val="00372026"/>
    <w:rsid w:val="00377316"/>
    <w:rsid w:val="003776BA"/>
    <w:rsid w:val="00380AC5"/>
    <w:rsid w:val="00385C3D"/>
    <w:rsid w:val="003A16F9"/>
    <w:rsid w:val="003D4876"/>
    <w:rsid w:val="003F092D"/>
    <w:rsid w:val="003F4AD0"/>
    <w:rsid w:val="00407914"/>
    <w:rsid w:val="00410007"/>
    <w:rsid w:val="00417E2F"/>
    <w:rsid w:val="00440A26"/>
    <w:rsid w:val="00461E11"/>
    <w:rsid w:val="00471248"/>
    <w:rsid w:val="004765BB"/>
    <w:rsid w:val="00487C5B"/>
    <w:rsid w:val="00492441"/>
    <w:rsid w:val="004A2C74"/>
    <w:rsid w:val="004B2213"/>
    <w:rsid w:val="004B2FC2"/>
    <w:rsid w:val="004B5A5C"/>
    <w:rsid w:val="004C2E73"/>
    <w:rsid w:val="004D021E"/>
    <w:rsid w:val="004D50B4"/>
    <w:rsid w:val="004D6CF2"/>
    <w:rsid w:val="004E6243"/>
    <w:rsid w:val="00507970"/>
    <w:rsid w:val="005139C4"/>
    <w:rsid w:val="005208B4"/>
    <w:rsid w:val="00520BB1"/>
    <w:rsid w:val="005241B8"/>
    <w:rsid w:val="00525275"/>
    <w:rsid w:val="00527F42"/>
    <w:rsid w:val="00544EFC"/>
    <w:rsid w:val="005702C7"/>
    <w:rsid w:val="0057360C"/>
    <w:rsid w:val="00575FD3"/>
    <w:rsid w:val="00584C63"/>
    <w:rsid w:val="00590854"/>
    <w:rsid w:val="0059275C"/>
    <w:rsid w:val="00597A79"/>
    <w:rsid w:val="005B0DA7"/>
    <w:rsid w:val="005C0EC1"/>
    <w:rsid w:val="005E14C7"/>
    <w:rsid w:val="005E4243"/>
    <w:rsid w:val="0060236D"/>
    <w:rsid w:val="006121CD"/>
    <w:rsid w:val="00615841"/>
    <w:rsid w:val="00616BD7"/>
    <w:rsid w:val="00640DD1"/>
    <w:rsid w:val="00642E2E"/>
    <w:rsid w:val="00644BDA"/>
    <w:rsid w:val="00646B4A"/>
    <w:rsid w:val="00655AB5"/>
    <w:rsid w:val="00692052"/>
    <w:rsid w:val="00696251"/>
    <w:rsid w:val="006A14E8"/>
    <w:rsid w:val="006A19C7"/>
    <w:rsid w:val="006A5B75"/>
    <w:rsid w:val="006B19FD"/>
    <w:rsid w:val="006B76AB"/>
    <w:rsid w:val="006C7EAF"/>
    <w:rsid w:val="006E35D6"/>
    <w:rsid w:val="006E3B30"/>
    <w:rsid w:val="006E51B9"/>
    <w:rsid w:val="006F28CD"/>
    <w:rsid w:val="006F3815"/>
    <w:rsid w:val="00700EFD"/>
    <w:rsid w:val="00721C59"/>
    <w:rsid w:val="00727C6E"/>
    <w:rsid w:val="00744D10"/>
    <w:rsid w:val="007615F6"/>
    <w:rsid w:val="00772561"/>
    <w:rsid w:val="00774E9B"/>
    <w:rsid w:val="007C30C3"/>
    <w:rsid w:val="007E191D"/>
    <w:rsid w:val="007F7F8D"/>
    <w:rsid w:val="00801F3B"/>
    <w:rsid w:val="008129C7"/>
    <w:rsid w:val="0083705C"/>
    <w:rsid w:val="00841288"/>
    <w:rsid w:val="0084139A"/>
    <w:rsid w:val="00847EC7"/>
    <w:rsid w:val="0087351E"/>
    <w:rsid w:val="00876618"/>
    <w:rsid w:val="00876E9D"/>
    <w:rsid w:val="00877120"/>
    <w:rsid w:val="008A11D8"/>
    <w:rsid w:val="008A4DD9"/>
    <w:rsid w:val="008F3A9D"/>
    <w:rsid w:val="008F57FE"/>
    <w:rsid w:val="008F7BAA"/>
    <w:rsid w:val="00903E4A"/>
    <w:rsid w:val="0091038C"/>
    <w:rsid w:val="0092267C"/>
    <w:rsid w:val="00922CFA"/>
    <w:rsid w:val="0095175B"/>
    <w:rsid w:val="00965D6A"/>
    <w:rsid w:val="00967B65"/>
    <w:rsid w:val="009778C1"/>
    <w:rsid w:val="00993EB5"/>
    <w:rsid w:val="009A1DD2"/>
    <w:rsid w:val="009A73BE"/>
    <w:rsid w:val="009D61C3"/>
    <w:rsid w:val="009E5300"/>
    <w:rsid w:val="00A04761"/>
    <w:rsid w:val="00A1468B"/>
    <w:rsid w:val="00A30C0F"/>
    <w:rsid w:val="00A357A6"/>
    <w:rsid w:val="00A40F41"/>
    <w:rsid w:val="00A438E6"/>
    <w:rsid w:val="00A57DBF"/>
    <w:rsid w:val="00A604AF"/>
    <w:rsid w:val="00A744BE"/>
    <w:rsid w:val="00A806EA"/>
    <w:rsid w:val="00AE6E2C"/>
    <w:rsid w:val="00B104D3"/>
    <w:rsid w:val="00B30486"/>
    <w:rsid w:val="00B4052A"/>
    <w:rsid w:val="00B46265"/>
    <w:rsid w:val="00B564DF"/>
    <w:rsid w:val="00B675A1"/>
    <w:rsid w:val="00B85C1C"/>
    <w:rsid w:val="00B871AC"/>
    <w:rsid w:val="00B970C3"/>
    <w:rsid w:val="00BD4C64"/>
    <w:rsid w:val="00BD648D"/>
    <w:rsid w:val="00BE0F7E"/>
    <w:rsid w:val="00BE21C8"/>
    <w:rsid w:val="00C26935"/>
    <w:rsid w:val="00C37613"/>
    <w:rsid w:val="00C441FD"/>
    <w:rsid w:val="00C46FBA"/>
    <w:rsid w:val="00C474DC"/>
    <w:rsid w:val="00C543A6"/>
    <w:rsid w:val="00C64FC1"/>
    <w:rsid w:val="00C754FE"/>
    <w:rsid w:val="00C95BCC"/>
    <w:rsid w:val="00CA1187"/>
    <w:rsid w:val="00CA1264"/>
    <w:rsid w:val="00CA63CE"/>
    <w:rsid w:val="00CC1395"/>
    <w:rsid w:val="00CD02AE"/>
    <w:rsid w:val="00CD0666"/>
    <w:rsid w:val="00CD44A4"/>
    <w:rsid w:val="00CE69F0"/>
    <w:rsid w:val="00D10369"/>
    <w:rsid w:val="00D14128"/>
    <w:rsid w:val="00D14D86"/>
    <w:rsid w:val="00D16FE5"/>
    <w:rsid w:val="00D32689"/>
    <w:rsid w:val="00D367E9"/>
    <w:rsid w:val="00D37D99"/>
    <w:rsid w:val="00D4430E"/>
    <w:rsid w:val="00D50162"/>
    <w:rsid w:val="00D5378B"/>
    <w:rsid w:val="00D55AD0"/>
    <w:rsid w:val="00DD23C7"/>
    <w:rsid w:val="00DE1847"/>
    <w:rsid w:val="00DE7D7C"/>
    <w:rsid w:val="00DF1A36"/>
    <w:rsid w:val="00E01F7E"/>
    <w:rsid w:val="00E024FE"/>
    <w:rsid w:val="00E14819"/>
    <w:rsid w:val="00E33633"/>
    <w:rsid w:val="00E364BD"/>
    <w:rsid w:val="00E43573"/>
    <w:rsid w:val="00E5252E"/>
    <w:rsid w:val="00E60DB7"/>
    <w:rsid w:val="00E96DFA"/>
    <w:rsid w:val="00EA65C2"/>
    <w:rsid w:val="00EA6A72"/>
    <w:rsid w:val="00EB2214"/>
    <w:rsid w:val="00ED643A"/>
    <w:rsid w:val="00EE1F08"/>
    <w:rsid w:val="00EE24DF"/>
    <w:rsid w:val="00F11E92"/>
    <w:rsid w:val="00F15B80"/>
    <w:rsid w:val="00F26366"/>
    <w:rsid w:val="00F31D98"/>
    <w:rsid w:val="00F320DA"/>
    <w:rsid w:val="00F41B85"/>
    <w:rsid w:val="00F70D7D"/>
    <w:rsid w:val="00F72EB6"/>
    <w:rsid w:val="00F7670E"/>
    <w:rsid w:val="00F848D0"/>
    <w:rsid w:val="00F92362"/>
    <w:rsid w:val="00F971C8"/>
    <w:rsid w:val="00FA0E12"/>
    <w:rsid w:val="00FB49D7"/>
    <w:rsid w:val="00FD333A"/>
    <w:rsid w:val="00FD7B9F"/>
    <w:rsid w:val="00FD7C57"/>
    <w:rsid w:val="00FE2650"/>
    <w:rsid w:val="00FE336E"/>
    <w:rsid w:val="00FE3BD4"/>
    <w:rsid w:val="00FE6F51"/>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123A87"/>
  <w15:docId w15:val="{F75A11C3-97DC-497D-BFEE-738F1525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 w:type="paragraph" w:styleId="ae">
    <w:name w:val="Document Map"/>
    <w:basedOn w:val="a"/>
    <w:link w:val="af"/>
    <w:uiPriority w:val="99"/>
    <w:semiHidden/>
    <w:unhideWhenUsed/>
    <w:rsid w:val="00D50162"/>
    <w:rPr>
      <w:rFonts w:ascii="宋体" w:eastAsia="宋体"/>
      <w:sz w:val="18"/>
      <w:szCs w:val="18"/>
    </w:rPr>
  </w:style>
  <w:style w:type="character" w:customStyle="1" w:styleId="af">
    <w:name w:val="文档结构图 字符"/>
    <w:basedOn w:val="a0"/>
    <w:link w:val="ae"/>
    <w:uiPriority w:val="99"/>
    <w:semiHidden/>
    <w:rsid w:val="00D50162"/>
    <w:rPr>
      <w:rFonts w:ascii="宋体" w:eastAsia="宋体"/>
      <w:sz w:val="18"/>
      <w:szCs w:val="18"/>
    </w:rPr>
  </w:style>
  <w:style w:type="paragraph" w:styleId="af0">
    <w:name w:val="Date"/>
    <w:basedOn w:val="a"/>
    <w:next w:val="a"/>
    <w:link w:val="af1"/>
    <w:uiPriority w:val="99"/>
    <w:semiHidden/>
    <w:unhideWhenUsed/>
    <w:rsid w:val="00F31D98"/>
    <w:pPr>
      <w:ind w:leftChars="2500" w:left="100"/>
    </w:pPr>
  </w:style>
  <w:style w:type="character" w:customStyle="1" w:styleId="af1">
    <w:name w:val="日期 字符"/>
    <w:basedOn w:val="a0"/>
    <w:link w:val="af0"/>
    <w:uiPriority w:val="99"/>
    <w:semiHidden/>
    <w:rsid w:val="00F31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363746">
      <w:bodyDiv w:val="1"/>
      <w:marLeft w:val="0"/>
      <w:marRight w:val="0"/>
      <w:marTop w:val="0"/>
      <w:marBottom w:val="0"/>
      <w:divBdr>
        <w:top w:val="none" w:sz="0" w:space="0" w:color="auto"/>
        <w:left w:val="none" w:sz="0" w:space="0" w:color="auto"/>
        <w:bottom w:val="none" w:sz="0" w:space="0" w:color="auto"/>
        <w:right w:val="none" w:sz="0" w:space="0" w:color="auto"/>
      </w:divBdr>
    </w:div>
    <w:div w:id="98642720">
      <w:bodyDiv w:val="1"/>
      <w:marLeft w:val="0"/>
      <w:marRight w:val="0"/>
      <w:marTop w:val="0"/>
      <w:marBottom w:val="0"/>
      <w:divBdr>
        <w:top w:val="none" w:sz="0" w:space="0" w:color="auto"/>
        <w:left w:val="none" w:sz="0" w:space="0" w:color="auto"/>
        <w:bottom w:val="none" w:sz="0" w:space="0" w:color="auto"/>
        <w:right w:val="none" w:sz="0" w:space="0" w:color="auto"/>
      </w:divBdr>
    </w:div>
    <w:div w:id="141238578">
      <w:bodyDiv w:val="1"/>
      <w:marLeft w:val="0"/>
      <w:marRight w:val="0"/>
      <w:marTop w:val="0"/>
      <w:marBottom w:val="0"/>
      <w:divBdr>
        <w:top w:val="none" w:sz="0" w:space="0" w:color="auto"/>
        <w:left w:val="none" w:sz="0" w:space="0" w:color="auto"/>
        <w:bottom w:val="none" w:sz="0" w:space="0" w:color="auto"/>
        <w:right w:val="none" w:sz="0" w:space="0" w:color="auto"/>
      </w:divBdr>
    </w:div>
    <w:div w:id="182285341">
      <w:bodyDiv w:val="1"/>
      <w:marLeft w:val="0"/>
      <w:marRight w:val="0"/>
      <w:marTop w:val="0"/>
      <w:marBottom w:val="0"/>
      <w:divBdr>
        <w:top w:val="none" w:sz="0" w:space="0" w:color="auto"/>
        <w:left w:val="none" w:sz="0" w:space="0" w:color="auto"/>
        <w:bottom w:val="none" w:sz="0" w:space="0" w:color="auto"/>
        <w:right w:val="none" w:sz="0" w:space="0" w:color="auto"/>
      </w:divBdr>
    </w:div>
    <w:div w:id="445126276">
      <w:bodyDiv w:val="1"/>
      <w:marLeft w:val="0"/>
      <w:marRight w:val="0"/>
      <w:marTop w:val="0"/>
      <w:marBottom w:val="0"/>
      <w:divBdr>
        <w:top w:val="none" w:sz="0" w:space="0" w:color="auto"/>
        <w:left w:val="none" w:sz="0" w:space="0" w:color="auto"/>
        <w:bottom w:val="none" w:sz="0" w:space="0" w:color="auto"/>
        <w:right w:val="none" w:sz="0" w:space="0" w:color="auto"/>
      </w:divBdr>
    </w:div>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492184305">
      <w:bodyDiv w:val="1"/>
      <w:marLeft w:val="0"/>
      <w:marRight w:val="0"/>
      <w:marTop w:val="0"/>
      <w:marBottom w:val="0"/>
      <w:divBdr>
        <w:top w:val="none" w:sz="0" w:space="0" w:color="auto"/>
        <w:left w:val="none" w:sz="0" w:space="0" w:color="auto"/>
        <w:bottom w:val="none" w:sz="0" w:space="0" w:color="auto"/>
        <w:right w:val="none" w:sz="0" w:space="0" w:color="auto"/>
      </w:divBdr>
    </w:div>
    <w:div w:id="520627481">
      <w:bodyDiv w:val="1"/>
      <w:marLeft w:val="0"/>
      <w:marRight w:val="0"/>
      <w:marTop w:val="0"/>
      <w:marBottom w:val="0"/>
      <w:divBdr>
        <w:top w:val="none" w:sz="0" w:space="0" w:color="auto"/>
        <w:left w:val="none" w:sz="0" w:space="0" w:color="auto"/>
        <w:bottom w:val="none" w:sz="0" w:space="0" w:color="auto"/>
        <w:right w:val="none" w:sz="0" w:space="0" w:color="auto"/>
      </w:divBdr>
    </w:div>
    <w:div w:id="560137352">
      <w:bodyDiv w:val="1"/>
      <w:marLeft w:val="0"/>
      <w:marRight w:val="0"/>
      <w:marTop w:val="0"/>
      <w:marBottom w:val="0"/>
      <w:divBdr>
        <w:top w:val="none" w:sz="0" w:space="0" w:color="auto"/>
        <w:left w:val="none" w:sz="0" w:space="0" w:color="auto"/>
        <w:bottom w:val="none" w:sz="0" w:space="0" w:color="auto"/>
        <w:right w:val="none" w:sz="0" w:space="0" w:color="auto"/>
      </w:divBdr>
    </w:div>
    <w:div w:id="621500691">
      <w:bodyDiv w:val="1"/>
      <w:marLeft w:val="0"/>
      <w:marRight w:val="0"/>
      <w:marTop w:val="0"/>
      <w:marBottom w:val="0"/>
      <w:divBdr>
        <w:top w:val="none" w:sz="0" w:space="0" w:color="auto"/>
        <w:left w:val="none" w:sz="0" w:space="0" w:color="auto"/>
        <w:bottom w:val="none" w:sz="0" w:space="0" w:color="auto"/>
        <w:right w:val="none" w:sz="0" w:space="0" w:color="auto"/>
      </w:divBdr>
    </w:div>
    <w:div w:id="655032925">
      <w:bodyDiv w:val="1"/>
      <w:marLeft w:val="0"/>
      <w:marRight w:val="0"/>
      <w:marTop w:val="0"/>
      <w:marBottom w:val="0"/>
      <w:divBdr>
        <w:top w:val="none" w:sz="0" w:space="0" w:color="auto"/>
        <w:left w:val="none" w:sz="0" w:space="0" w:color="auto"/>
        <w:bottom w:val="none" w:sz="0" w:space="0" w:color="auto"/>
        <w:right w:val="none" w:sz="0" w:space="0" w:color="auto"/>
      </w:divBdr>
    </w:div>
    <w:div w:id="670254507">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127433327">
      <w:bodyDiv w:val="1"/>
      <w:marLeft w:val="0"/>
      <w:marRight w:val="0"/>
      <w:marTop w:val="0"/>
      <w:marBottom w:val="0"/>
      <w:divBdr>
        <w:top w:val="none" w:sz="0" w:space="0" w:color="auto"/>
        <w:left w:val="none" w:sz="0" w:space="0" w:color="auto"/>
        <w:bottom w:val="none" w:sz="0" w:space="0" w:color="auto"/>
        <w:right w:val="none" w:sz="0" w:space="0" w:color="auto"/>
      </w:divBdr>
    </w:div>
    <w:div w:id="1533688954">
      <w:bodyDiv w:val="1"/>
      <w:marLeft w:val="0"/>
      <w:marRight w:val="0"/>
      <w:marTop w:val="0"/>
      <w:marBottom w:val="0"/>
      <w:divBdr>
        <w:top w:val="none" w:sz="0" w:space="0" w:color="auto"/>
        <w:left w:val="none" w:sz="0" w:space="0" w:color="auto"/>
        <w:bottom w:val="none" w:sz="0" w:space="0" w:color="auto"/>
        <w:right w:val="none" w:sz="0" w:space="0" w:color="auto"/>
      </w:divBdr>
    </w:div>
    <w:div w:id="1637293831">
      <w:bodyDiv w:val="1"/>
      <w:marLeft w:val="0"/>
      <w:marRight w:val="0"/>
      <w:marTop w:val="0"/>
      <w:marBottom w:val="0"/>
      <w:divBdr>
        <w:top w:val="none" w:sz="0" w:space="0" w:color="auto"/>
        <w:left w:val="none" w:sz="0" w:space="0" w:color="auto"/>
        <w:bottom w:val="none" w:sz="0" w:space="0" w:color="auto"/>
        <w:right w:val="none" w:sz="0" w:space="0" w:color="auto"/>
      </w:divBdr>
    </w:div>
    <w:div w:id="1720931980">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 w:id="1780489866">
      <w:bodyDiv w:val="1"/>
      <w:marLeft w:val="0"/>
      <w:marRight w:val="0"/>
      <w:marTop w:val="0"/>
      <w:marBottom w:val="0"/>
      <w:divBdr>
        <w:top w:val="none" w:sz="0" w:space="0" w:color="auto"/>
        <w:left w:val="none" w:sz="0" w:space="0" w:color="auto"/>
        <w:bottom w:val="none" w:sz="0" w:space="0" w:color="auto"/>
        <w:right w:val="none" w:sz="0" w:space="0" w:color="auto"/>
      </w:divBdr>
    </w:div>
    <w:div w:id="1798140962">
      <w:bodyDiv w:val="1"/>
      <w:marLeft w:val="0"/>
      <w:marRight w:val="0"/>
      <w:marTop w:val="0"/>
      <w:marBottom w:val="0"/>
      <w:divBdr>
        <w:top w:val="none" w:sz="0" w:space="0" w:color="auto"/>
        <w:left w:val="none" w:sz="0" w:space="0" w:color="auto"/>
        <w:bottom w:val="none" w:sz="0" w:space="0" w:color="auto"/>
        <w:right w:val="none" w:sz="0" w:space="0" w:color="auto"/>
      </w:divBdr>
    </w:div>
    <w:div w:id="1956011733">
      <w:bodyDiv w:val="1"/>
      <w:marLeft w:val="0"/>
      <w:marRight w:val="0"/>
      <w:marTop w:val="0"/>
      <w:marBottom w:val="0"/>
      <w:divBdr>
        <w:top w:val="none" w:sz="0" w:space="0" w:color="auto"/>
        <w:left w:val="none" w:sz="0" w:space="0" w:color="auto"/>
        <w:bottom w:val="none" w:sz="0" w:space="0" w:color="auto"/>
        <w:right w:val="none" w:sz="0" w:space="0" w:color="auto"/>
      </w:divBdr>
    </w:div>
    <w:div w:id="2051369186">
      <w:bodyDiv w:val="1"/>
      <w:marLeft w:val="0"/>
      <w:marRight w:val="0"/>
      <w:marTop w:val="0"/>
      <w:marBottom w:val="0"/>
      <w:divBdr>
        <w:top w:val="none" w:sz="0" w:space="0" w:color="auto"/>
        <w:left w:val="none" w:sz="0" w:space="0" w:color="auto"/>
        <w:bottom w:val="none" w:sz="0" w:space="0" w:color="auto"/>
        <w:right w:val="none" w:sz="0" w:space="0" w:color="auto"/>
      </w:divBdr>
    </w:div>
    <w:div w:id="208066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4D1F4-F295-4775-871A-EB29F8AE1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8</Pages>
  <Words>926</Words>
  <Characters>5281</Characters>
  <Application>Microsoft Office Word</Application>
  <DocSecurity>0</DocSecurity>
  <Lines>44</Lines>
  <Paragraphs>12</Paragraphs>
  <ScaleCrop>false</ScaleCrop>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liuao</dc:creator>
  <cp:lastModifiedBy>e24628</cp:lastModifiedBy>
  <cp:revision>35</cp:revision>
  <dcterms:created xsi:type="dcterms:W3CDTF">2023-08-07T14:13:00Z</dcterms:created>
  <dcterms:modified xsi:type="dcterms:W3CDTF">2024-08-16T06:07:00Z</dcterms:modified>
</cp:coreProperties>
</file>