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3A75361" w14:textId="42693240" w:rsidR="00CB2DA0" w:rsidRPr="008417E1" w:rsidRDefault="00CB2DA0" w:rsidP="00CB2DA0">
      <w:pPr>
        <w:pStyle w:val="a3"/>
        <w:shd w:val="clear" w:color="auto" w:fill="FFFFFF"/>
        <w:adjustRightInd w:val="0"/>
        <w:snapToGrid w:val="0"/>
        <w:spacing w:before="0" w:beforeAutospacing="0" w:after="0" w:afterAutospacing="0"/>
        <w:jc w:val="center"/>
        <w:rPr>
          <w:rFonts w:asciiTheme="majorEastAsia" w:eastAsiaTheme="majorEastAsia" w:hAnsiTheme="majorEastAsia" w:cs="Times New Roman"/>
          <w:b/>
          <w:bCs/>
          <w:color w:val="FF0000"/>
          <w:sz w:val="36"/>
          <w:szCs w:val="36"/>
        </w:rPr>
      </w:pPr>
      <w:r w:rsidRPr="008417E1">
        <w:rPr>
          <w:rFonts w:asciiTheme="majorEastAsia" w:eastAsiaTheme="majorEastAsia" w:hAnsiTheme="majorEastAsia" w:cs="Times New Roman"/>
          <w:color w:val="333333"/>
          <w:shd w:val="clear" w:color="auto" w:fill="FFFFFF"/>
        </w:rPr>
        <w:t>股票代码：600860          股票简称：京城股份        编号：临2022-</w:t>
      </w:r>
      <w:r w:rsidR="008417E1" w:rsidRPr="008417E1">
        <w:rPr>
          <w:rFonts w:asciiTheme="majorEastAsia" w:eastAsiaTheme="majorEastAsia" w:hAnsiTheme="majorEastAsia" w:cs="Times New Roman" w:hint="eastAsia"/>
          <w:color w:val="333333"/>
          <w:shd w:val="clear" w:color="auto" w:fill="FFFFFF"/>
        </w:rPr>
        <w:t>016</w:t>
      </w:r>
    </w:p>
    <w:p w14:paraId="6F0C6EDF" w14:textId="77777777" w:rsidR="00CB2DA0" w:rsidRDefault="00CB2DA0" w:rsidP="00CB2DA0">
      <w:pPr>
        <w:pStyle w:val="a3"/>
        <w:shd w:val="clear" w:color="auto" w:fill="FFFFFF"/>
        <w:adjustRightInd w:val="0"/>
        <w:snapToGrid w:val="0"/>
        <w:spacing w:before="0" w:beforeAutospacing="0" w:after="0" w:afterAutospacing="0"/>
        <w:jc w:val="center"/>
        <w:rPr>
          <w:rFonts w:ascii="微软雅黑" w:eastAsia="微软雅黑" w:hAnsi="微软雅黑"/>
          <w:b/>
          <w:bCs/>
          <w:color w:val="FF0000"/>
          <w:sz w:val="32"/>
          <w:szCs w:val="32"/>
        </w:rPr>
      </w:pPr>
    </w:p>
    <w:p w14:paraId="6FE7A7C1" w14:textId="2FCD38E5" w:rsidR="00CB2DA0" w:rsidRPr="008417E1" w:rsidRDefault="00CB2DA0" w:rsidP="00CB2DA0">
      <w:pPr>
        <w:pStyle w:val="a3"/>
        <w:shd w:val="clear" w:color="auto" w:fill="FFFFFF"/>
        <w:adjustRightInd w:val="0"/>
        <w:snapToGrid w:val="0"/>
        <w:spacing w:before="0" w:beforeAutospacing="0" w:after="0" w:afterAutospacing="0" w:line="276" w:lineRule="auto"/>
        <w:jc w:val="center"/>
        <w:rPr>
          <w:rFonts w:asciiTheme="majorEastAsia" w:eastAsiaTheme="majorEastAsia" w:hAnsiTheme="majorEastAsia"/>
          <w:b/>
          <w:bCs/>
          <w:color w:val="FF0000"/>
          <w:sz w:val="36"/>
          <w:szCs w:val="36"/>
        </w:rPr>
      </w:pPr>
      <w:r w:rsidRPr="008417E1">
        <w:rPr>
          <w:rFonts w:asciiTheme="majorEastAsia" w:eastAsiaTheme="majorEastAsia" w:hAnsiTheme="majorEastAsia" w:hint="eastAsia"/>
          <w:b/>
          <w:bCs/>
          <w:color w:val="FF0000"/>
          <w:sz w:val="36"/>
          <w:szCs w:val="36"/>
        </w:rPr>
        <w:t>北 京 京 城 机 电 股 份 有 限 公 司</w:t>
      </w:r>
    </w:p>
    <w:p w14:paraId="251B8051" w14:textId="77777777" w:rsidR="00CB2DA0" w:rsidRPr="008417E1" w:rsidRDefault="00CB2DA0" w:rsidP="00CB2DA0">
      <w:pPr>
        <w:pStyle w:val="a3"/>
        <w:shd w:val="clear" w:color="auto" w:fill="FFFFFF"/>
        <w:adjustRightInd w:val="0"/>
        <w:snapToGrid w:val="0"/>
        <w:spacing w:before="0" w:beforeAutospacing="0" w:after="0" w:afterAutospacing="0" w:line="276" w:lineRule="auto"/>
        <w:jc w:val="center"/>
        <w:rPr>
          <w:rFonts w:asciiTheme="majorEastAsia" w:eastAsiaTheme="majorEastAsia" w:hAnsiTheme="majorEastAsia"/>
          <w:b/>
          <w:bCs/>
          <w:color w:val="FF0000"/>
          <w:sz w:val="32"/>
          <w:szCs w:val="32"/>
        </w:rPr>
      </w:pPr>
      <w:r w:rsidRPr="008417E1">
        <w:rPr>
          <w:rFonts w:asciiTheme="majorEastAsia" w:eastAsiaTheme="majorEastAsia" w:hAnsiTheme="majorEastAsia" w:hint="eastAsia"/>
          <w:b/>
          <w:bCs/>
          <w:color w:val="FF0000"/>
          <w:sz w:val="32"/>
          <w:szCs w:val="32"/>
        </w:rPr>
        <w:t>BEIJING JINGCHENG MACHINERY ELECTRIC COMPANY LIMITED</w:t>
      </w:r>
    </w:p>
    <w:p w14:paraId="2B1657CD" w14:textId="77777777" w:rsidR="00CB2DA0" w:rsidRPr="008417E1" w:rsidRDefault="00CB2DA0" w:rsidP="00CB2DA0">
      <w:pPr>
        <w:pStyle w:val="a3"/>
        <w:shd w:val="clear" w:color="auto" w:fill="FFFFFF"/>
        <w:adjustRightInd w:val="0"/>
        <w:snapToGrid w:val="0"/>
        <w:spacing w:before="0" w:beforeAutospacing="0" w:after="0" w:afterAutospacing="0" w:line="276" w:lineRule="auto"/>
        <w:jc w:val="center"/>
        <w:rPr>
          <w:rFonts w:asciiTheme="majorEastAsia" w:eastAsiaTheme="majorEastAsia" w:hAnsiTheme="majorEastAsia"/>
          <w:b/>
          <w:bCs/>
          <w:i/>
          <w:iCs/>
          <w:color w:val="FF0000"/>
          <w:sz w:val="32"/>
          <w:szCs w:val="32"/>
        </w:rPr>
      </w:pPr>
      <w:r w:rsidRPr="008417E1">
        <w:rPr>
          <w:rFonts w:asciiTheme="majorEastAsia" w:eastAsiaTheme="majorEastAsia" w:hAnsiTheme="majorEastAsia" w:hint="eastAsia"/>
          <w:b/>
          <w:bCs/>
          <w:i/>
          <w:iCs/>
          <w:color w:val="FF0000"/>
          <w:sz w:val="32"/>
          <w:szCs w:val="32"/>
        </w:rPr>
        <w:t>(在中华人民共和国注册成立之股份有限公司)</w:t>
      </w:r>
    </w:p>
    <w:p w14:paraId="13332C0A" w14:textId="77777777" w:rsidR="00CB2DA0" w:rsidRPr="008417E1" w:rsidRDefault="00CB2DA0" w:rsidP="00CB2DA0">
      <w:pPr>
        <w:pStyle w:val="a3"/>
        <w:shd w:val="clear" w:color="auto" w:fill="FFFFFF"/>
        <w:adjustRightInd w:val="0"/>
        <w:snapToGrid w:val="0"/>
        <w:spacing w:before="0" w:beforeAutospacing="0" w:after="0" w:afterAutospacing="0" w:line="276" w:lineRule="auto"/>
        <w:jc w:val="center"/>
        <w:rPr>
          <w:rFonts w:asciiTheme="majorEastAsia" w:eastAsiaTheme="majorEastAsia" w:hAnsiTheme="majorEastAsia"/>
          <w:b/>
          <w:bCs/>
          <w:color w:val="FF0000"/>
          <w:sz w:val="32"/>
          <w:szCs w:val="32"/>
        </w:rPr>
      </w:pPr>
      <w:r w:rsidRPr="008417E1">
        <w:rPr>
          <w:rFonts w:asciiTheme="majorEastAsia" w:eastAsiaTheme="majorEastAsia" w:hAnsiTheme="majorEastAsia" w:hint="eastAsia"/>
          <w:b/>
          <w:bCs/>
          <w:color w:val="FF0000"/>
          <w:sz w:val="32"/>
          <w:szCs w:val="32"/>
        </w:rPr>
        <w:t>关于发行股份及支付现金购买资产并募集配套资金</w:t>
      </w:r>
    </w:p>
    <w:p w14:paraId="2D2D49EF" w14:textId="2F4C537B" w:rsidR="00CB2DA0" w:rsidRPr="008417E1" w:rsidRDefault="00CB2DA0" w:rsidP="00CB2DA0">
      <w:pPr>
        <w:pStyle w:val="a3"/>
        <w:shd w:val="clear" w:color="auto" w:fill="FFFFFF"/>
        <w:adjustRightInd w:val="0"/>
        <w:snapToGrid w:val="0"/>
        <w:spacing w:before="0" w:beforeAutospacing="0" w:after="0" w:afterAutospacing="0" w:line="276" w:lineRule="auto"/>
        <w:jc w:val="center"/>
        <w:rPr>
          <w:rFonts w:asciiTheme="majorEastAsia" w:eastAsiaTheme="majorEastAsia" w:hAnsiTheme="majorEastAsia"/>
          <w:b/>
          <w:bCs/>
          <w:color w:val="FF0000"/>
          <w:sz w:val="32"/>
          <w:szCs w:val="32"/>
        </w:rPr>
      </w:pPr>
      <w:r w:rsidRPr="008417E1">
        <w:rPr>
          <w:rFonts w:asciiTheme="majorEastAsia" w:eastAsiaTheme="majorEastAsia" w:hAnsiTheme="majorEastAsia" w:hint="eastAsia"/>
          <w:b/>
          <w:bCs/>
          <w:color w:val="FF0000"/>
          <w:sz w:val="32"/>
          <w:szCs w:val="32"/>
        </w:rPr>
        <w:t>报告书（草案）（修订稿）修订说明</w:t>
      </w:r>
      <w:r w:rsidR="008417E1">
        <w:rPr>
          <w:rFonts w:asciiTheme="majorEastAsia" w:eastAsiaTheme="majorEastAsia" w:hAnsiTheme="majorEastAsia" w:hint="eastAsia"/>
          <w:b/>
          <w:bCs/>
          <w:color w:val="FF0000"/>
          <w:sz w:val="32"/>
          <w:szCs w:val="32"/>
        </w:rPr>
        <w:t>的公告</w:t>
      </w:r>
      <w:bookmarkStart w:id="0" w:name="_GoBack"/>
      <w:bookmarkEnd w:id="0"/>
    </w:p>
    <w:p w14:paraId="570858B6" w14:textId="4646C4F4" w:rsidR="000715B9" w:rsidRDefault="000715B9"/>
    <w:tbl>
      <w:tblPr>
        <w:tblStyle w:val="a4"/>
        <w:tblW w:w="0" w:type="auto"/>
        <w:tblLook w:val="04A0" w:firstRow="1" w:lastRow="0" w:firstColumn="1" w:lastColumn="0" w:noHBand="0" w:noVBand="1"/>
      </w:tblPr>
      <w:tblGrid>
        <w:gridCol w:w="8522"/>
      </w:tblGrid>
      <w:tr w:rsidR="00CB2DA0" w14:paraId="4D088B4B" w14:textId="77777777" w:rsidTr="00CB2DA0">
        <w:tc>
          <w:tcPr>
            <w:tcW w:w="8522" w:type="dxa"/>
          </w:tcPr>
          <w:p w14:paraId="29E18DC5" w14:textId="5EF87057" w:rsidR="00CB2DA0" w:rsidRPr="00CB2DA0" w:rsidRDefault="00CB2DA0" w:rsidP="00CB2DA0">
            <w:pPr>
              <w:spacing w:line="360" w:lineRule="auto"/>
              <w:ind w:firstLineChars="200" w:firstLine="482"/>
              <w:rPr>
                <w:rFonts w:ascii="仿宋" w:eastAsia="仿宋" w:hAnsi="仿宋"/>
              </w:rPr>
            </w:pPr>
            <w:r w:rsidRPr="00CB2DA0">
              <w:rPr>
                <w:rFonts w:ascii="仿宋" w:eastAsia="仿宋" w:hAnsi="仿宋" w:hint="eastAsia"/>
                <w:b/>
                <w:bCs/>
                <w:color w:val="333333"/>
                <w:shd w:val="clear" w:color="auto" w:fill="FFFFFF"/>
              </w:rPr>
              <w:t>本公司董事会及全体董事保证本公告内容不存在任何虚假记载、误导性陈述或者重大遗漏，并对其内容的真实性、准确性和完整性承担个别及连带责任。</w:t>
            </w:r>
          </w:p>
        </w:tc>
      </w:tr>
    </w:tbl>
    <w:p w14:paraId="23FE8FA5" w14:textId="55D58466" w:rsidR="00CB2DA0" w:rsidRDefault="00CB2DA0"/>
    <w:p w14:paraId="4D8CAB13" w14:textId="39AE8BB1" w:rsidR="00CB2DA0" w:rsidRDefault="00CB2DA0" w:rsidP="006A53AA">
      <w:pPr>
        <w:adjustRightInd w:val="0"/>
        <w:snapToGrid w:val="0"/>
        <w:spacing w:beforeLines="50" w:before="156" w:line="360" w:lineRule="auto"/>
        <w:ind w:firstLineChars="200" w:firstLine="480"/>
      </w:pPr>
      <w:r>
        <w:rPr>
          <w:rFonts w:hint="eastAsia"/>
        </w:rPr>
        <w:t>北京京城机电股份有限公司（以下简称“公司”）于</w:t>
      </w:r>
      <w:r>
        <w:rPr>
          <w:rFonts w:hint="eastAsia"/>
        </w:rPr>
        <w:t>2021</w:t>
      </w:r>
      <w:r>
        <w:rPr>
          <w:rFonts w:hint="eastAsia"/>
        </w:rPr>
        <w:t>年</w:t>
      </w:r>
      <w:r>
        <w:rPr>
          <w:rFonts w:hint="eastAsia"/>
        </w:rPr>
        <w:t>9</w:t>
      </w:r>
      <w:r>
        <w:rPr>
          <w:rFonts w:hint="eastAsia"/>
        </w:rPr>
        <w:t>月</w:t>
      </w:r>
      <w:r>
        <w:rPr>
          <w:rFonts w:hint="eastAsia"/>
        </w:rPr>
        <w:t>4</w:t>
      </w:r>
      <w:r>
        <w:rPr>
          <w:rFonts w:hint="eastAsia"/>
        </w:rPr>
        <w:t>日披露了《北京京城机电股份有限公司发行股份及支付现金购买资产并募集配套资金报告书（草案）》及相关文件。</w:t>
      </w:r>
      <w:bookmarkStart w:id="1" w:name="_Hlk96411749"/>
      <w:r>
        <w:rPr>
          <w:rFonts w:hAnsi="宋体" w:cs="Times New Roman" w:hint="eastAsia"/>
        </w:rPr>
        <w:t>2</w:t>
      </w:r>
      <w:r>
        <w:rPr>
          <w:rFonts w:hAnsi="宋体" w:cs="Times New Roman"/>
        </w:rPr>
        <w:t>021</w:t>
      </w:r>
      <w:r w:rsidRPr="005866F0">
        <w:rPr>
          <w:rFonts w:hAnsi="宋体" w:cs="Times New Roman" w:hint="eastAsia"/>
        </w:rPr>
        <w:t>年</w:t>
      </w:r>
      <w:r>
        <w:rPr>
          <w:rFonts w:hAnsi="宋体" w:cs="Times New Roman" w:hint="eastAsia"/>
        </w:rPr>
        <w:t>1</w:t>
      </w:r>
      <w:r>
        <w:rPr>
          <w:rFonts w:hAnsi="宋体" w:cs="Times New Roman"/>
        </w:rPr>
        <w:t>2</w:t>
      </w:r>
      <w:r w:rsidRPr="005866F0">
        <w:rPr>
          <w:rFonts w:hAnsi="宋体" w:cs="Times New Roman" w:hint="eastAsia"/>
        </w:rPr>
        <w:t>月</w:t>
      </w:r>
      <w:r>
        <w:rPr>
          <w:rFonts w:hAnsi="宋体" w:cs="Times New Roman" w:hint="eastAsia"/>
        </w:rPr>
        <w:t>1</w:t>
      </w:r>
      <w:r>
        <w:rPr>
          <w:rFonts w:hAnsi="宋体" w:cs="Times New Roman"/>
        </w:rPr>
        <w:t>5</w:t>
      </w:r>
      <w:r w:rsidRPr="005866F0">
        <w:rPr>
          <w:rFonts w:hAnsi="宋体" w:cs="Times New Roman" w:hint="eastAsia"/>
        </w:rPr>
        <w:t>日</w:t>
      </w:r>
      <w:r>
        <w:rPr>
          <w:rFonts w:hAnsi="宋体" w:cs="Times New Roman" w:hint="eastAsia"/>
        </w:rPr>
        <w:t>，公司发行股份购买资产事项获得中国证券监督管理委员会上市公司并购重组审核委员会</w:t>
      </w:r>
      <w:r>
        <w:rPr>
          <w:rFonts w:hAnsi="宋体" w:cs="Times New Roman" w:hint="eastAsia"/>
        </w:rPr>
        <w:t>2</w:t>
      </w:r>
      <w:r>
        <w:rPr>
          <w:rFonts w:hAnsi="宋体" w:cs="Times New Roman"/>
        </w:rPr>
        <w:t>021</w:t>
      </w:r>
      <w:r>
        <w:rPr>
          <w:rFonts w:hAnsi="宋体" w:cs="Times New Roman" w:hint="eastAsia"/>
        </w:rPr>
        <w:t>年第</w:t>
      </w:r>
      <w:r>
        <w:rPr>
          <w:rFonts w:hAnsi="宋体" w:cs="Times New Roman" w:hint="eastAsia"/>
        </w:rPr>
        <w:t>3</w:t>
      </w:r>
      <w:r>
        <w:rPr>
          <w:rFonts w:hAnsi="宋体" w:cs="Times New Roman"/>
        </w:rPr>
        <w:t>3</w:t>
      </w:r>
      <w:r>
        <w:rPr>
          <w:rFonts w:hAnsi="宋体" w:cs="Times New Roman" w:hint="eastAsia"/>
        </w:rPr>
        <w:t>次工作会议审核通过</w:t>
      </w:r>
      <w:bookmarkEnd w:id="1"/>
      <w:r>
        <w:rPr>
          <w:rFonts w:hAnsi="宋体" w:cs="Times New Roman" w:hint="eastAsia"/>
        </w:rPr>
        <w:t>。</w:t>
      </w:r>
    </w:p>
    <w:p w14:paraId="7B4512B2" w14:textId="77B67530" w:rsidR="00CB2DA0" w:rsidRDefault="00CB2DA0" w:rsidP="002226FA">
      <w:pPr>
        <w:adjustRightInd w:val="0"/>
        <w:snapToGrid w:val="0"/>
        <w:spacing w:beforeLines="50" w:before="156" w:line="360" w:lineRule="auto"/>
        <w:ind w:firstLineChars="200" w:firstLine="480"/>
      </w:pPr>
      <w:r w:rsidRPr="00CB2DA0">
        <w:rPr>
          <w:rFonts w:hint="eastAsia"/>
        </w:rPr>
        <w:t>截至目前，距前次重组报告书引用的审计报告基准日已超过</w:t>
      </w:r>
      <w:r w:rsidRPr="00CB2DA0">
        <w:rPr>
          <w:rFonts w:hint="eastAsia"/>
        </w:rPr>
        <w:t>6</w:t>
      </w:r>
      <w:r w:rsidRPr="00CB2DA0">
        <w:rPr>
          <w:rFonts w:hint="eastAsia"/>
        </w:rPr>
        <w:t>个月，</w:t>
      </w:r>
      <w:r w:rsidR="002226FA">
        <w:rPr>
          <w:rFonts w:hint="eastAsia"/>
        </w:rPr>
        <w:t>根据中国证监会的要求，</w:t>
      </w:r>
      <w:proofErr w:type="gramStart"/>
      <w:r w:rsidR="002226FA">
        <w:rPr>
          <w:rFonts w:hint="eastAsia"/>
        </w:rPr>
        <w:t>信永中和</w:t>
      </w:r>
      <w:proofErr w:type="gramEnd"/>
      <w:r w:rsidR="002226FA">
        <w:rPr>
          <w:rFonts w:hint="eastAsia"/>
        </w:rPr>
        <w:t>会计师事务所</w:t>
      </w:r>
      <w:r w:rsidRPr="00CB2DA0">
        <w:rPr>
          <w:rFonts w:hint="eastAsia"/>
        </w:rPr>
        <w:t>（特殊普通合伙）补充审计了标的公司</w:t>
      </w:r>
      <w:r w:rsidRPr="00CB2DA0">
        <w:rPr>
          <w:rFonts w:hint="eastAsia"/>
        </w:rPr>
        <w:t xml:space="preserve"> 2021</w:t>
      </w:r>
      <w:r w:rsidRPr="00CB2DA0">
        <w:rPr>
          <w:rFonts w:hint="eastAsia"/>
        </w:rPr>
        <w:t>年度财务数据。公司会同各中介机构就财务数据加期审计以及本次交易最新进展情况</w:t>
      </w:r>
      <w:r w:rsidR="002226FA">
        <w:rPr>
          <w:rFonts w:hint="eastAsia"/>
        </w:rPr>
        <w:t>对本次重组相关文件进行了补充披露和完善，出具并披露《北京京城机电股份有限公司发行股份及支付现金购买资产并募集配套资金报告书（草案）（修订稿）》（以下简称“报告书”），本次补充和修订的主要内容如下（如无特别说明，本修订说明公告中的简称或名词的释义与报告书中的简称或名词的释义具有相同含义）：</w:t>
      </w:r>
    </w:p>
    <w:tbl>
      <w:tblPr>
        <w:tblW w:w="5000" w:type="pct"/>
        <w:tblBorders>
          <w:top w:val="single" w:sz="12" w:space="0" w:color="auto"/>
          <w:bottom w:val="single" w:sz="12"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545"/>
        <w:gridCol w:w="1701"/>
        <w:gridCol w:w="6300"/>
      </w:tblGrid>
      <w:tr w:rsidR="002226FA" w:rsidRPr="002226FA" w14:paraId="03C0E85F" w14:textId="77777777" w:rsidTr="00CB635B">
        <w:trPr>
          <w:trHeight w:val="397"/>
          <w:tblHeader/>
        </w:trPr>
        <w:tc>
          <w:tcPr>
            <w:tcW w:w="319" w:type="pct"/>
            <w:shd w:val="clear" w:color="auto" w:fill="auto"/>
            <w:tcMar>
              <w:top w:w="45" w:type="dxa"/>
              <w:left w:w="120" w:type="dxa"/>
              <w:bottom w:w="45" w:type="dxa"/>
              <w:right w:w="120" w:type="dxa"/>
            </w:tcMar>
            <w:vAlign w:val="center"/>
            <w:hideMark/>
          </w:tcPr>
          <w:p w14:paraId="2FDBE483" w14:textId="77777777" w:rsidR="002226FA" w:rsidRPr="002226FA" w:rsidRDefault="002226FA" w:rsidP="002226FA">
            <w:pPr>
              <w:widowControl/>
              <w:adjustRightInd w:val="0"/>
              <w:snapToGrid w:val="0"/>
              <w:ind w:leftChars="-59" w:left="-142" w:rightChars="-49" w:right="-118"/>
              <w:jc w:val="center"/>
              <w:rPr>
                <w:rFonts w:cs="Times New Roman"/>
                <w:b/>
                <w:bCs/>
                <w:color w:val="333333"/>
                <w:kern w:val="0"/>
                <w:sz w:val="21"/>
                <w:szCs w:val="21"/>
              </w:rPr>
            </w:pPr>
            <w:r w:rsidRPr="002226FA">
              <w:rPr>
                <w:rFonts w:cs="Times New Roman"/>
                <w:b/>
                <w:bCs/>
                <w:color w:val="333333"/>
                <w:kern w:val="0"/>
                <w:sz w:val="21"/>
                <w:szCs w:val="21"/>
              </w:rPr>
              <w:t>序号</w:t>
            </w:r>
          </w:p>
        </w:tc>
        <w:tc>
          <w:tcPr>
            <w:tcW w:w="995" w:type="pct"/>
            <w:shd w:val="clear" w:color="auto" w:fill="auto"/>
            <w:tcMar>
              <w:top w:w="45" w:type="dxa"/>
              <w:left w:w="120" w:type="dxa"/>
              <w:bottom w:w="45" w:type="dxa"/>
              <w:right w:w="120" w:type="dxa"/>
            </w:tcMar>
            <w:vAlign w:val="center"/>
            <w:hideMark/>
          </w:tcPr>
          <w:p w14:paraId="21DA54D3" w14:textId="77777777" w:rsidR="002226FA" w:rsidRPr="002226FA" w:rsidRDefault="002226FA" w:rsidP="002226FA">
            <w:pPr>
              <w:widowControl/>
              <w:adjustRightInd w:val="0"/>
              <w:snapToGrid w:val="0"/>
              <w:jc w:val="center"/>
              <w:rPr>
                <w:rFonts w:cs="Times New Roman"/>
                <w:b/>
                <w:bCs/>
                <w:color w:val="333333"/>
                <w:kern w:val="0"/>
                <w:sz w:val="21"/>
                <w:szCs w:val="21"/>
              </w:rPr>
            </w:pPr>
            <w:r w:rsidRPr="002226FA">
              <w:rPr>
                <w:rFonts w:cs="Times New Roman"/>
                <w:b/>
                <w:bCs/>
                <w:color w:val="333333"/>
                <w:kern w:val="0"/>
                <w:sz w:val="21"/>
                <w:szCs w:val="21"/>
              </w:rPr>
              <w:t>章节</w:t>
            </w:r>
          </w:p>
        </w:tc>
        <w:tc>
          <w:tcPr>
            <w:tcW w:w="3686" w:type="pct"/>
            <w:shd w:val="clear" w:color="auto" w:fill="auto"/>
            <w:tcMar>
              <w:top w:w="45" w:type="dxa"/>
              <w:left w:w="120" w:type="dxa"/>
              <w:bottom w:w="45" w:type="dxa"/>
              <w:right w:w="120" w:type="dxa"/>
            </w:tcMar>
            <w:vAlign w:val="center"/>
            <w:hideMark/>
          </w:tcPr>
          <w:p w14:paraId="4FF4F752" w14:textId="77777777" w:rsidR="002226FA" w:rsidRPr="002226FA" w:rsidRDefault="002226FA" w:rsidP="002226FA">
            <w:pPr>
              <w:widowControl/>
              <w:adjustRightInd w:val="0"/>
              <w:snapToGrid w:val="0"/>
              <w:jc w:val="center"/>
              <w:rPr>
                <w:rFonts w:cs="Times New Roman"/>
                <w:b/>
                <w:bCs/>
                <w:color w:val="333333"/>
                <w:kern w:val="0"/>
                <w:sz w:val="21"/>
                <w:szCs w:val="21"/>
              </w:rPr>
            </w:pPr>
            <w:r w:rsidRPr="002226FA">
              <w:rPr>
                <w:rFonts w:cs="Times New Roman"/>
                <w:b/>
                <w:bCs/>
                <w:color w:val="333333"/>
                <w:kern w:val="0"/>
                <w:sz w:val="21"/>
                <w:szCs w:val="21"/>
              </w:rPr>
              <w:t>修订情况</w:t>
            </w:r>
          </w:p>
        </w:tc>
      </w:tr>
      <w:tr w:rsidR="002226FA" w:rsidRPr="002226FA" w14:paraId="64AA3542" w14:textId="77777777" w:rsidTr="00CB635B">
        <w:trPr>
          <w:trHeight w:val="397"/>
        </w:trPr>
        <w:tc>
          <w:tcPr>
            <w:tcW w:w="319" w:type="pct"/>
            <w:shd w:val="clear" w:color="auto" w:fill="auto"/>
            <w:tcMar>
              <w:top w:w="60" w:type="dxa"/>
              <w:left w:w="120" w:type="dxa"/>
              <w:bottom w:w="60" w:type="dxa"/>
              <w:right w:w="60" w:type="dxa"/>
            </w:tcMar>
            <w:vAlign w:val="center"/>
            <w:hideMark/>
          </w:tcPr>
          <w:p w14:paraId="1A9F475A" w14:textId="77777777" w:rsidR="002226FA" w:rsidRPr="002226FA" w:rsidRDefault="002226FA" w:rsidP="002226FA">
            <w:pPr>
              <w:widowControl/>
              <w:adjustRightInd w:val="0"/>
              <w:snapToGrid w:val="0"/>
              <w:jc w:val="left"/>
              <w:rPr>
                <w:rFonts w:cs="Times New Roman"/>
                <w:color w:val="000000"/>
                <w:kern w:val="0"/>
                <w:sz w:val="21"/>
                <w:szCs w:val="21"/>
              </w:rPr>
            </w:pPr>
            <w:r w:rsidRPr="002226FA">
              <w:rPr>
                <w:rFonts w:cs="Times New Roman"/>
                <w:color w:val="000000"/>
                <w:kern w:val="0"/>
                <w:sz w:val="21"/>
                <w:szCs w:val="21"/>
              </w:rPr>
              <w:t>1</w:t>
            </w:r>
          </w:p>
        </w:tc>
        <w:tc>
          <w:tcPr>
            <w:tcW w:w="995" w:type="pct"/>
            <w:shd w:val="clear" w:color="auto" w:fill="auto"/>
            <w:tcMar>
              <w:top w:w="60" w:type="dxa"/>
              <w:left w:w="120" w:type="dxa"/>
              <w:bottom w:w="60" w:type="dxa"/>
              <w:right w:w="60" w:type="dxa"/>
            </w:tcMar>
            <w:vAlign w:val="center"/>
            <w:hideMark/>
          </w:tcPr>
          <w:p w14:paraId="6B80FC11" w14:textId="77777777" w:rsidR="002226FA" w:rsidRPr="002226FA" w:rsidRDefault="002226FA" w:rsidP="002226FA">
            <w:pPr>
              <w:widowControl/>
              <w:adjustRightInd w:val="0"/>
              <w:snapToGrid w:val="0"/>
              <w:jc w:val="left"/>
              <w:rPr>
                <w:rFonts w:cs="Times New Roman"/>
                <w:color w:val="000000"/>
                <w:kern w:val="0"/>
                <w:sz w:val="21"/>
                <w:szCs w:val="21"/>
              </w:rPr>
            </w:pPr>
            <w:r w:rsidRPr="002226FA">
              <w:rPr>
                <w:rFonts w:cs="Times New Roman"/>
                <w:color w:val="000000"/>
                <w:kern w:val="0"/>
                <w:sz w:val="21"/>
                <w:szCs w:val="21"/>
              </w:rPr>
              <w:t>重大事项提示</w:t>
            </w:r>
          </w:p>
        </w:tc>
        <w:tc>
          <w:tcPr>
            <w:tcW w:w="3686" w:type="pct"/>
            <w:shd w:val="clear" w:color="auto" w:fill="auto"/>
            <w:tcMar>
              <w:top w:w="60" w:type="dxa"/>
              <w:left w:w="120" w:type="dxa"/>
              <w:bottom w:w="60" w:type="dxa"/>
              <w:right w:w="60" w:type="dxa"/>
            </w:tcMar>
            <w:vAlign w:val="center"/>
            <w:hideMark/>
          </w:tcPr>
          <w:p w14:paraId="06712087" w14:textId="7B1344FF" w:rsidR="00A6730A" w:rsidRDefault="002226FA" w:rsidP="002226FA">
            <w:pPr>
              <w:widowControl/>
              <w:adjustRightInd w:val="0"/>
              <w:snapToGrid w:val="0"/>
              <w:jc w:val="left"/>
              <w:rPr>
                <w:rFonts w:cs="Times New Roman"/>
                <w:color w:val="000000"/>
                <w:kern w:val="0"/>
                <w:sz w:val="21"/>
                <w:szCs w:val="21"/>
              </w:rPr>
            </w:pPr>
            <w:r w:rsidRPr="002226FA">
              <w:rPr>
                <w:rFonts w:cs="Times New Roman"/>
                <w:color w:val="000000"/>
                <w:kern w:val="0"/>
                <w:sz w:val="21"/>
                <w:szCs w:val="21"/>
              </w:rPr>
              <w:t>1</w:t>
            </w:r>
            <w:r w:rsidRPr="002226FA">
              <w:rPr>
                <w:rFonts w:cs="Times New Roman"/>
                <w:color w:val="000000"/>
                <w:kern w:val="0"/>
                <w:sz w:val="21"/>
                <w:szCs w:val="21"/>
              </w:rPr>
              <w:t>、</w:t>
            </w:r>
            <w:r>
              <w:rPr>
                <w:rFonts w:cs="Times New Roman" w:hint="eastAsia"/>
                <w:color w:val="000000"/>
                <w:kern w:val="0"/>
                <w:sz w:val="21"/>
                <w:szCs w:val="21"/>
              </w:rPr>
              <w:t>补充披露本次</w:t>
            </w:r>
            <w:r w:rsidR="00A6730A">
              <w:rPr>
                <w:rFonts w:cs="Times New Roman" w:hint="eastAsia"/>
                <w:color w:val="000000"/>
                <w:kern w:val="0"/>
                <w:sz w:val="21"/>
                <w:szCs w:val="21"/>
              </w:rPr>
              <w:t>重组事项的审议程序、延长决议有效期相关情况；</w:t>
            </w:r>
          </w:p>
          <w:p w14:paraId="086A6C26" w14:textId="2DBABCD5" w:rsidR="00A6730A" w:rsidRDefault="002226FA" w:rsidP="002226FA">
            <w:pPr>
              <w:widowControl/>
              <w:adjustRightInd w:val="0"/>
              <w:snapToGrid w:val="0"/>
              <w:jc w:val="left"/>
              <w:rPr>
                <w:rFonts w:cs="Times New Roman"/>
                <w:color w:val="000000"/>
                <w:kern w:val="0"/>
                <w:sz w:val="21"/>
                <w:szCs w:val="21"/>
              </w:rPr>
            </w:pPr>
            <w:r w:rsidRPr="002226FA">
              <w:rPr>
                <w:rFonts w:cs="Times New Roman"/>
                <w:color w:val="000000"/>
                <w:kern w:val="0"/>
                <w:sz w:val="21"/>
                <w:szCs w:val="21"/>
              </w:rPr>
              <w:t>2</w:t>
            </w:r>
            <w:r w:rsidRPr="002226FA">
              <w:rPr>
                <w:rFonts w:cs="Times New Roman"/>
                <w:color w:val="000000"/>
                <w:kern w:val="0"/>
                <w:sz w:val="21"/>
                <w:szCs w:val="21"/>
              </w:rPr>
              <w:t>、</w:t>
            </w:r>
            <w:r w:rsidR="00A6730A">
              <w:rPr>
                <w:rFonts w:cs="Times New Roman" w:hint="eastAsia"/>
                <w:color w:val="000000"/>
                <w:kern w:val="0"/>
                <w:sz w:val="21"/>
                <w:szCs w:val="21"/>
              </w:rPr>
              <w:t>更新审计基准日</w:t>
            </w:r>
            <w:r w:rsidRPr="002226FA">
              <w:rPr>
                <w:rFonts w:cs="Times New Roman"/>
                <w:color w:val="000000"/>
                <w:kern w:val="0"/>
                <w:sz w:val="21"/>
                <w:szCs w:val="21"/>
              </w:rPr>
              <w:t>；</w:t>
            </w:r>
          </w:p>
          <w:p w14:paraId="4E53171B" w14:textId="3895F05B" w:rsidR="002226FA" w:rsidRPr="002226FA" w:rsidRDefault="002226FA" w:rsidP="002226FA">
            <w:pPr>
              <w:widowControl/>
              <w:adjustRightInd w:val="0"/>
              <w:snapToGrid w:val="0"/>
              <w:jc w:val="left"/>
              <w:rPr>
                <w:rFonts w:cs="Times New Roman"/>
                <w:color w:val="000000"/>
                <w:kern w:val="0"/>
                <w:sz w:val="21"/>
                <w:szCs w:val="21"/>
              </w:rPr>
            </w:pPr>
            <w:r w:rsidRPr="002226FA">
              <w:rPr>
                <w:rFonts w:cs="Times New Roman"/>
                <w:color w:val="000000"/>
                <w:kern w:val="0"/>
                <w:sz w:val="21"/>
                <w:szCs w:val="21"/>
              </w:rPr>
              <w:t>3</w:t>
            </w:r>
            <w:r w:rsidRPr="002226FA">
              <w:rPr>
                <w:rFonts w:cs="Times New Roman"/>
                <w:color w:val="000000"/>
                <w:kern w:val="0"/>
                <w:sz w:val="21"/>
                <w:szCs w:val="21"/>
              </w:rPr>
              <w:t>、</w:t>
            </w:r>
            <w:r w:rsidR="00C416CB">
              <w:rPr>
                <w:rFonts w:cs="Times New Roman" w:hint="eastAsia"/>
                <w:color w:val="000000"/>
                <w:kern w:val="0"/>
                <w:sz w:val="21"/>
                <w:szCs w:val="21"/>
              </w:rPr>
              <w:t>补充</w:t>
            </w:r>
            <w:r w:rsidR="00A6730A">
              <w:rPr>
                <w:rFonts w:cs="Times New Roman" w:hint="eastAsia"/>
                <w:color w:val="000000"/>
                <w:kern w:val="0"/>
                <w:sz w:val="21"/>
                <w:szCs w:val="21"/>
              </w:rPr>
              <w:t>更新标的公司</w:t>
            </w:r>
            <w:r w:rsidR="00A6730A">
              <w:rPr>
                <w:rFonts w:cs="Times New Roman" w:hint="eastAsia"/>
                <w:color w:val="000000"/>
                <w:kern w:val="0"/>
                <w:sz w:val="21"/>
                <w:szCs w:val="21"/>
              </w:rPr>
              <w:t>2</w:t>
            </w:r>
            <w:r w:rsidR="00A6730A">
              <w:rPr>
                <w:rFonts w:cs="Times New Roman"/>
                <w:color w:val="000000"/>
                <w:kern w:val="0"/>
                <w:sz w:val="21"/>
                <w:szCs w:val="21"/>
              </w:rPr>
              <w:t>021</w:t>
            </w:r>
            <w:r w:rsidR="00A6730A">
              <w:rPr>
                <w:rFonts w:cs="Times New Roman" w:hint="eastAsia"/>
                <w:color w:val="000000"/>
                <w:kern w:val="0"/>
                <w:sz w:val="21"/>
                <w:szCs w:val="21"/>
              </w:rPr>
              <w:t>年度财务数据；</w:t>
            </w:r>
          </w:p>
        </w:tc>
      </w:tr>
      <w:tr w:rsidR="002226FA" w:rsidRPr="002226FA" w14:paraId="489D4E76" w14:textId="77777777" w:rsidTr="00CB635B">
        <w:trPr>
          <w:trHeight w:val="397"/>
        </w:trPr>
        <w:tc>
          <w:tcPr>
            <w:tcW w:w="319" w:type="pct"/>
            <w:shd w:val="clear" w:color="auto" w:fill="auto"/>
            <w:tcMar>
              <w:top w:w="60" w:type="dxa"/>
              <w:left w:w="120" w:type="dxa"/>
              <w:bottom w:w="60" w:type="dxa"/>
              <w:right w:w="60" w:type="dxa"/>
            </w:tcMar>
            <w:vAlign w:val="center"/>
            <w:hideMark/>
          </w:tcPr>
          <w:p w14:paraId="1ED666CC" w14:textId="77777777" w:rsidR="002226FA" w:rsidRPr="002226FA" w:rsidRDefault="002226FA" w:rsidP="002226FA">
            <w:pPr>
              <w:widowControl/>
              <w:adjustRightInd w:val="0"/>
              <w:snapToGrid w:val="0"/>
              <w:jc w:val="left"/>
              <w:rPr>
                <w:rFonts w:cs="Times New Roman"/>
                <w:color w:val="000000"/>
                <w:kern w:val="0"/>
                <w:sz w:val="21"/>
                <w:szCs w:val="21"/>
              </w:rPr>
            </w:pPr>
            <w:r w:rsidRPr="002226FA">
              <w:rPr>
                <w:rFonts w:cs="Times New Roman"/>
                <w:color w:val="000000"/>
                <w:kern w:val="0"/>
                <w:sz w:val="21"/>
                <w:szCs w:val="21"/>
              </w:rPr>
              <w:t>2</w:t>
            </w:r>
          </w:p>
        </w:tc>
        <w:tc>
          <w:tcPr>
            <w:tcW w:w="995" w:type="pct"/>
            <w:shd w:val="clear" w:color="auto" w:fill="auto"/>
            <w:tcMar>
              <w:top w:w="60" w:type="dxa"/>
              <w:left w:w="120" w:type="dxa"/>
              <w:bottom w:w="60" w:type="dxa"/>
              <w:right w:w="60" w:type="dxa"/>
            </w:tcMar>
            <w:vAlign w:val="center"/>
            <w:hideMark/>
          </w:tcPr>
          <w:p w14:paraId="2232712F" w14:textId="77777777" w:rsidR="002226FA" w:rsidRPr="002226FA" w:rsidRDefault="002226FA" w:rsidP="002226FA">
            <w:pPr>
              <w:widowControl/>
              <w:adjustRightInd w:val="0"/>
              <w:snapToGrid w:val="0"/>
              <w:jc w:val="left"/>
              <w:rPr>
                <w:rFonts w:cs="Times New Roman"/>
                <w:color w:val="000000"/>
                <w:kern w:val="0"/>
                <w:sz w:val="21"/>
                <w:szCs w:val="21"/>
              </w:rPr>
            </w:pPr>
            <w:r w:rsidRPr="002226FA">
              <w:rPr>
                <w:rFonts w:cs="Times New Roman"/>
                <w:color w:val="000000"/>
                <w:kern w:val="0"/>
                <w:sz w:val="21"/>
                <w:szCs w:val="21"/>
              </w:rPr>
              <w:t>重大风险提示</w:t>
            </w:r>
          </w:p>
        </w:tc>
        <w:tc>
          <w:tcPr>
            <w:tcW w:w="3686" w:type="pct"/>
            <w:shd w:val="clear" w:color="auto" w:fill="auto"/>
            <w:tcMar>
              <w:top w:w="60" w:type="dxa"/>
              <w:left w:w="120" w:type="dxa"/>
              <w:bottom w:w="60" w:type="dxa"/>
              <w:right w:w="60" w:type="dxa"/>
            </w:tcMar>
            <w:vAlign w:val="center"/>
            <w:hideMark/>
          </w:tcPr>
          <w:p w14:paraId="042CE016" w14:textId="0486B047" w:rsidR="002226FA" w:rsidRPr="002226FA" w:rsidRDefault="002226FA" w:rsidP="002226FA">
            <w:pPr>
              <w:widowControl/>
              <w:adjustRightInd w:val="0"/>
              <w:snapToGrid w:val="0"/>
              <w:jc w:val="left"/>
              <w:rPr>
                <w:rFonts w:cs="Times New Roman"/>
                <w:color w:val="000000"/>
                <w:kern w:val="0"/>
                <w:sz w:val="21"/>
                <w:szCs w:val="21"/>
              </w:rPr>
            </w:pPr>
            <w:r w:rsidRPr="002226FA">
              <w:rPr>
                <w:rFonts w:cs="Times New Roman"/>
                <w:color w:val="000000"/>
                <w:kern w:val="0"/>
                <w:sz w:val="21"/>
                <w:szCs w:val="21"/>
              </w:rPr>
              <w:t>补充</w:t>
            </w:r>
            <w:r w:rsidR="00A6730A">
              <w:rPr>
                <w:rFonts w:cs="Times New Roman" w:hint="eastAsia"/>
                <w:color w:val="000000"/>
                <w:kern w:val="0"/>
                <w:sz w:val="21"/>
                <w:szCs w:val="21"/>
              </w:rPr>
              <w:t>披露</w:t>
            </w:r>
            <w:r w:rsidR="00C416CB">
              <w:rPr>
                <w:rFonts w:cs="Times New Roman" w:hint="eastAsia"/>
                <w:color w:val="000000"/>
                <w:kern w:val="0"/>
                <w:sz w:val="21"/>
                <w:szCs w:val="21"/>
              </w:rPr>
              <w:t>标的公司</w:t>
            </w:r>
            <w:r w:rsidR="00A6730A">
              <w:rPr>
                <w:rFonts w:cs="Times New Roman" w:hint="eastAsia"/>
                <w:color w:val="000000"/>
                <w:kern w:val="0"/>
                <w:sz w:val="21"/>
                <w:szCs w:val="21"/>
              </w:rPr>
              <w:t>2</w:t>
            </w:r>
            <w:r w:rsidR="00A6730A">
              <w:rPr>
                <w:rFonts w:cs="Times New Roman"/>
                <w:color w:val="000000"/>
                <w:kern w:val="0"/>
                <w:sz w:val="21"/>
                <w:szCs w:val="21"/>
              </w:rPr>
              <w:t>021</w:t>
            </w:r>
            <w:r w:rsidR="00A6730A">
              <w:rPr>
                <w:rFonts w:cs="Times New Roman" w:hint="eastAsia"/>
                <w:color w:val="000000"/>
                <w:kern w:val="0"/>
                <w:sz w:val="21"/>
                <w:szCs w:val="21"/>
              </w:rPr>
              <w:t>年度</w:t>
            </w:r>
            <w:r w:rsidRPr="002226FA">
              <w:rPr>
                <w:rFonts w:cs="Times New Roman"/>
                <w:color w:val="000000"/>
                <w:kern w:val="0"/>
                <w:sz w:val="21"/>
                <w:szCs w:val="21"/>
              </w:rPr>
              <w:t>业绩承诺</w:t>
            </w:r>
            <w:r w:rsidR="00A6730A">
              <w:rPr>
                <w:rFonts w:cs="Times New Roman" w:hint="eastAsia"/>
                <w:color w:val="000000"/>
                <w:kern w:val="0"/>
                <w:sz w:val="21"/>
                <w:szCs w:val="21"/>
              </w:rPr>
              <w:t>完成</w:t>
            </w:r>
            <w:r w:rsidRPr="002226FA">
              <w:rPr>
                <w:rFonts w:cs="Times New Roman"/>
                <w:color w:val="000000"/>
                <w:kern w:val="0"/>
                <w:sz w:val="21"/>
                <w:szCs w:val="21"/>
              </w:rPr>
              <w:t>情况</w:t>
            </w:r>
            <w:r w:rsidR="00A6730A">
              <w:rPr>
                <w:rFonts w:cs="Times New Roman" w:hint="eastAsia"/>
                <w:color w:val="000000"/>
                <w:kern w:val="0"/>
                <w:sz w:val="21"/>
                <w:szCs w:val="21"/>
              </w:rPr>
              <w:t>。</w:t>
            </w:r>
          </w:p>
        </w:tc>
      </w:tr>
      <w:tr w:rsidR="002226FA" w:rsidRPr="002226FA" w14:paraId="44998EE8" w14:textId="77777777" w:rsidTr="00CB635B">
        <w:trPr>
          <w:trHeight w:val="397"/>
        </w:trPr>
        <w:tc>
          <w:tcPr>
            <w:tcW w:w="319" w:type="pct"/>
            <w:shd w:val="clear" w:color="auto" w:fill="auto"/>
            <w:tcMar>
              <w:top w:w="60" w:type="dxa"/>
              <w:left w:w="120" w:type="dxa"/>
              <w:bottom w:w="60" w:type="dxa"/>
              <w:right w:w="60" w:type="dxa"/>
            </w:tcMar>
            <w:vAlign w:val="center"/>
            <w:hideMark/>
          </w:tcPr>
          <w:p w14:paraId="55D7CD9F" w14:textId="77777777" w:rsidR="002226FA" w:rsidRPr="002226FA" w:rsidRDefault="002226FA" w:rsidP="002226FA">
            <w:pPr>
              <w:widowControl/>
              <w:adjustRightInd w:val="0"/>
              <w:snapToGrid w:val="0"/>
              <w:jc w:val="left"/>
              <w:rPr>
                <w:rFonts w:cs="Times New Roman"/>
                <w:color w:val="000000"/>
                <w:kern w:val="0"/>
                <w:sz w:val="21"/>
                <w:szCs w:val="21"/>
              </w:rPr>
            </w:pPr>
            <w:r w:rsidRPr="002226FA">
              <w:rPr>
                <w:rFonts w:cs="Times New Roman"/>
                <w:color w:val="000000"/>
                <w:kern w:val="0"/>
                <w:sz w:val="21"/>
                <w:szCs w:val="21"/>
              </w:rPr>
              <w:t>3</w:t>
            </w:r>
          </w:p>
        </w:tc>
        <w:tc>
          <w:tcPr>
            <w:tcW w:w="995" w:type="pct"/>
            <w:shd w:val="clear" w:color="auto" w:fill="auto"/>
            <w:tcMar>
              <w:top w:w="60" w:type="dxa"/>
              <w:left w:w="120" w:type="dxa"/>
              <w:bottom w:w="60" w:type="dxa"/>
              <w:right w:w="60" w:type="dxa"/>
            </w:tcMar>
            <w:vAlign w:val="center"/>
            <w:hideMark/>
          </w:tcPr>
          <w:p w14:paraId="52F834E9" w14:textId="77777777" w:rsidR="002226FA" w:rsidRPr="002226FA" w:rsidRDefault="002226FA" w:rsidP="002226FA">
            <w:pPr>
              <w:widowControl/>
              <w:adjustRightInd w:val="0"/>
              <w:snapToGrid w:val="0"/>
              <w:jc w:val="left"/>
              <w:rPr>
                <w:rFonts w:cs="Times New Roman"/>
                <w:color w:val="000000"/>
                <w:kern w:val="0"/>
                <w:sz w:val="21"/>
                <w:szCs w:val="21"/>
              </w:rPr>
            </w:pPr>
            <w:r w:rsidRPr="002226FA">
              <w:rPr>
                <w:rFonts w:cs="Times New Roman"/>
                <w:color w:val="000000"/>
                <w:kern w:val="0"/>
                <w:sz w:val="21"/>
                <w:szCs w:val="21"/>
              </w:rPr>
              <w:t>第一节</w:t>
            </w:r>
            <w:r w:rsidRPr="002226FA">
              <w:rPr>
                <w:rFonts w:cs="Times New Roman"/>
                <w:color w:val="000000"/>
                <w:kern w:val="0"/>
                <w:sz w:val="21"/>
                <w:szCs w:val="21"/>
              </w:rPr>
              <w:t xml:space="preserve"> </w:t>
            </w:r>
            <w:r w:rsidRPr="002226FA">
              <w:rPr>
                <w:rFonts w:cs="Times New Roman"/>
                <w:color w:val="000000"/>
                <w:kern w:val="0"/>
                <w:sz w:val="21"/>
                <w:szCs w:val="21"/>
              </w:rPr>
              <w:t>本次交</w:t>
            </w:r>
            <w:r w:rsidRPr="002226FA">
              <w:rPr>
                <w:rFonts w:cs="Times New Roman"/>
                <w:color w:val="000000"/>
                <w:kern w:val="0"/>
                <w:sz w:val="21"/>
                <w:szCs w:val="21"/>
              </w:rPr>
              <w:lastRenderedPageBreak/>
              <w:t>易概况</w:t>
            </w:r>
          </w:p>
        </w:tc>
        <w:tc>
          <w:tcPr>
            <w:tcW w:w="3686" w:type="pct"/>
            <w:shd w:val="clear" w:color="auto" w:fill="auto"/>
            <w:tcMar>
              <w:top w:w="60" w:type="dxa"/>
              <w:left w:w="120" w:type="dxa"/>
              <w:bottom w:w="60" w:type="dxa"/>
              <w:right w:w="60" w:type="dxa"/>
            </w:tcMar>
            <w:vAlign w:val="center"/>
            <w:hideMark/>
          </w:tcPr>
          <w:p w14:paraId="7A91A628" w14:textId="3E253F8D" w:rsidR="00A6730A" w:rsidRDefault="002226FA" w:rsidP="002226FA">
            <w:pPr>
              <w:widowControl/>
              <w:adjustRightInd w:val="0"/>
              <w:snapToGrid w:val="0"/>
              <w:jc w:val="left"/>
              <w:rPr>
                <w:rFonts w:cs="Times New Roman"/>
                <w:color w:val="000000"/>
                <w:kern w:val="0"/>
                <w:sz w:val="21"/>
                <w:szCs w:val="21"/>
              </w:rPr>
            </w:pPr>
            <w:r w:rsidRPr="002226FA">
              <w:rPr>
                <w:rFonts w:cs="Times New Roman"/>
                <w:color w:val="000000"/>
                <w:kern w:val="0"/>
                <w:sz w:val="21"/>
                <w:szCs w:val="21"/>
              </w:rPr>
              <w:lastRenderedPageBreak/>
              <w:t>1</w:t>
            </w:r>
            <w:r w:rsidRPr="002226FA">
              <w:rPr>
                <w:rFonts w:cs="Times New Roman"/>
                <w:color w:val="000000"/>
                <w:kern w:val="0"/>
                <w:sz w:val="21"/>
                <w:szCs w:val="21"/>
              </w:rPr>
              <w:t>、</w:t>
            </w:r>
            <w:r w:rsidR="00A6730A" w:rsidRPr="002226FA">
              <w:rPr>
                <w:rFonts w:cs="Times New Roman"/>
                <w:color w:val="000000"/>
                <w:kern w:val="0"/>
                <w:sz w:val="21"/>
                <w:szCs w:val="21"/>
              </w:rPr>
              <w:t>补充</w:t>
            </w:r>
            <w:r w:rsidR="00A6730A">
              <w:rPr>
                <w:rFonts w:cs="Times New Roman" w:hint="eastAsia"/>
                <w:color w:val="000000"/>
                <w:kern w:val="0"/>
                <w:sz w:val="21"/>
                <w:szCs w:val="21"/>
              </w:rPr>
              <w:t>披露</w:t>
            </w:r>
            <w:r w:rsidR="00C416CB">
              <w:rPr>
                <w:rFonts w:cs="Times New Roman" w:hint="eastAsia"/>
                <w:color w:val="000000"/>
                <w:kern w:val="0"/>
                <w:sz w:val="21"/>
                <w:szCs w:val="21"/>
              </w:rPr>
              <w:t>标的公司</w:t>
            </w:r>
            <w:r w:rsidR="00A6730A">
              <w:rPr>
                <w:rFonts w:cs="Times New Roman" w:hint="eastAsia"/>
                <w:color w:val="000000"/>
                <w:kern w:val="0"/>
                <w:sz w:val="21"/>
                <w:szCs w:val="21"/>
              </w:rPr>
              <w:t>2</w:t>
            </w:r>
            <w:r w:rsidR="00A6730A">
              <w:rPr>
                <w:rFonts w:cs="Times New Roman"/>
                <w:color w:val="000000"/>
                <w:kern w:val="0"/>
                <w:sz w:val="21"/>
                <w:szCs w:val="21"/>
              </w:rPr>
              <w:t>021</w:t>
            </w:r>
            <w:r w:rsidR="00A6730A">
              <w:rPr>
                <w:rFonts w:cs="Times New Roman" w:hint="eastAsia"/>
                <w:color w:val="000000"/>
                <w:kern w:val="0"/>
                <w:sz w:val="21"/>
                <w:szCs w:val="21"/>
              </w:rPr>
              <w:t>年度</w:t>
            </w:r>
            <w:r w:rsidR="00A6730A" w:rsidRPr="002226FA">
              <w:rPr>
                <w:rFonts w:cs="Times New Roman"/>
                <w:color w:val="000000"/>
                <w:kern w:val="0"/>
                <w:sz w:val="21"/>
                <w:szCs w:val="21"/>
              </w:rPr>
              <w:t>业绩承诺</w:t>
            </w:r>
            <w:r w:rsidR="00A6730A">
              <w:rPr>
                <w:rFonts w:cs="Times New Roman" w:hint="eastAsia"/>
                <w:color w:val="000000"/>
                <w:kern w:val="0"/>
                <w:sz w:val="21"/>
                <w:szCs w:val="21"/>
              </w:rPr>
              <w:t>完成</w:t>
            </w:r>
            <w:r w:rsidR="00A6730A" w:rsidRPr="002226FA">
              <w:rPr>
                <w:rFonts w:cs="Times New Roman"/>
                <w:color w:val="000000"/>
                <w:kern w:val="0"/>
                <w:sz w:val="21"/>
                <w:szCs w:val="21"/>
              </w:rPr>
              <w:t>情况</w:t>
            </w:r>
            <w:r w:rsidR="00A6730A">
              <w:rPr>
                <w:rFonts w:cs="Times New Roman" w:hint="eastAsia"/>
                <w:color w:val="000000"/>
                <w:kern w:val="0"/>
                <w:sz w:val="21"/>
                <w:szCs w:val="21"/>
              </w:rPr>
              <w:t>；</w:t>
            </w:r>
          </w:p>
          <w:p w14:paraId="5F552872" w14:textId="6FEAFDBC" w:rsidR="00A6730A" w:rsidRDefault="002226FA" w:rsidP="002226FA">
            <w:pPr>
              <w:widowControl/>
              <w:adjustRightInd w:val="0"/>
              <w:snapToGrid w:val="0"/>
              <w:jc w:val="left"/>
              <w:rPr>
                <w:rFonts w:cs="Times New Roman"/>
                <w:color w:val="000000"/>
                <w:kern w:val="0"/>
                <w:sz w:val="21"/>
                <w:szCs w:val="21"/>
              </w:rPr>
            </w:pPr>
            <w:r w:rsidRPr="002226FA">
              <w:rPr>
                <w:rFonts w:cs="Times New Roman"/>
                <w:color w:val="000000"/>
                <w:kern w:val="0"/>
                <w:sz w:val="21"/>
                <w:szCs w:val="21"/>
              </w:rPr>
              <w:lastRenderedPageBreak/>
              <w:t>2</w:t>
            </w:r>
            <w:r w:rsidRPr="002226FA">
              <w:rPr>
                <w:rFonts w:cs="Times New Roman"/>
                <w:color w:val="000000"/>
                <w:kern w:val="0"/>
                <w:sz w:val="21"/>
                <w:szCs w:val="21"/>
              </w:rPr>
              <w:t>、</w:t>
            </w:r>
            <w:r w:rsidR="00A6730A">
              <w:rPr>
                <w:rFonts w:cs="Times New Roman" w:hint="eastAsia"/>
                <w:color w:val="000000"/>
                <w:kern w:val="0"/>
                <w:sz w:val="21"/>
                <w:szCs w:val="21"/>
              </w:rPr>
              <w:t>补充披露本次重组事项的审议程序、延长决议有效期相关情况</w:t>
            </w:r>
            <w:r w:rsidRPr="002226FA">
              <w:rPr>
                <w:rFonts w:cs="Times New Roman"/>
                <w:color w:val="000000"/>
                <w:kern w:val="0"/>
                <w:sz w:val="21"/>
                <w:szCs w:val="21"/>
              </w:rPr>
              <w:t>；</w:t>
            </w:r>
          </w:p>
          <w:p w14:paraId="1712BAEB" w14:textId="129B5FAB" w:rsidR="002226FA" w:rsidRPr="002226FA" w:rsidRDefault="002226FA" w:rsidP="00A6730A">
            <w:pPr>
              <w:widowControl/>
              <w:adjustRightInd w:val="0"/>
              <w:snapToGrid w:val="0"/>
              <w:jc w:val="left"/>
              <w:rPr>
                <w:rFonts w:cs="Times New Roman"/>
                <w:color w:val="000000"/>
                <w:kern w:val="0"/>
                <w:sz w:val="21"/>
                <w:szCs w:val="21"/>
              </w:rPr>
            </w:pPr>
            <w:r w:rsidRPr="002226FA">
              <w:rPr>
                <w:rFonts w:cs="Times New Roman"/>
                <w:color w:val="000000"/>
                <w:kern w:val="0"/>
                <w:sz w:val="21"/>
                <w:szCs w:val="21"/>
              </w:rPr>
              <w:t>3</w:t>
            </w:r>
            <w:r w:rsidRPr="002226FA">
              <w:rPr>
                <w:rFonts w:cs="Times New Roman"/>
                <w:color w:val="000000"/>
                <w:kern w:val="0"/>
                <w:sz w:val="21"/>
                <w:szCs w:val="21"/>
              </w:rPr>
              <w:t>、</w:t>
            </w:r>
            <w:r w:rsidR="00C416CB">
              <w:rPr>
                <w:rFonts w:cs="Times New Roman" w:hint="eastAsia"/>
                <w:color w:val="000000"/>
                <w:kern w:val="0"/>
                <w:sz w:val="21"/>
                <w:szCs w:val="21"/>
              </w:rPr>
              <w:t>补充</w:t>
            </w:r>
            <w:r w:rsidR="00A6730A">
              <w:rPr>
                <w:rFonts w:cs="Times New Roman" w:hint="eastAsia"/>
                <w:color w:val="000000"/>
                <w:kern w:val="0"/>
                <w:sz w:val="21"/>
                <w:szCs w:val="21"/>
              </w:rPr>
              <w:t>更新标的公司</w:t>
            </w:r>
            <w:r w:rsidR="00A6730A">
              <w:rPr>
                <w:rFonts w:cs="Times New Roman" w:hint="eastAsia"/>
                <w:color w:val="000000"/>
                <w:kern w:val="0"/>
                <w:sz w:val="21"/>
                <w:szCs w:val="21"/>
              </w:rPr>
              <w:t>2</w:t>
            </w:r>
            <w:r w:rsidR="00A6730A">
              <w:rPr>
                <w:rFonts w:cs="Times New Roman"/>
                <w:color w:val="000000"/>
                <w:kern w:val="0"/>
                <w:sz w:val="21"/>
                <w:szCs w:val="21"/>
              </w:rPr>
              <w:t>021</w:t>
            </w:r>
            <w:r w:rsidR="00A6730A">
              <w:rPr>
                <w:rFonts w:cs="Times New Roman" w:hint="eastAsia"/>
                <w:color w:val="000000"/>
                <w:kern w:val="0"/>
                <w:sz w:val="21"/>
                <w:szCs w:val="21"/>
              </w:rPr>
              <w:t>年度财务数据；</w:t>
            </w:r>
          </w:p>
        </w:tc>
      </w:tr>
      <w:tr w:rsidR="002226FA" w:rsidRPr="002226FA" w14:paraId="20152011" w14:textId="77777777" w:rsidTr="00CB635B">
        <w:trPr>
          <w:trHeight w:val="397"/>
        </w:trPr>
        <w:tc>
          <w:tcPr>
            <w:tcW w:w="319" w:type="pct"/>
            <w:shd w:val="clear" w:color="auto" w:fill="auto"/>
            <w:tcMar>
              <w:top w:w="60" w:type="dxa"/>
              <w:left w:w="120" w:type="dxa"/>
              <w:bottom w:w="60" w:type="dxa"/>
              <w:right w:w="60" w:type="dxa"/>
            </w:tcMar>
            <w:vAlign w:val="center"/>
            <w:hideMark/>
          </w:tcPr>
          <w:p w14:paraId="33E6E25A" w14:textId="5CA4A4AE" w:rsidR="002226FA" w:rsidRPr="002226FA" w:rsidRDefault="00BC56AF" w:rsidP="002226FA">
            <w:pPr>
              <w:widowControl/>
              <w:adjustRightInd w:val="0"/>
              <w:snapToGrid w:val="0"/>
              <w:jc w:val="left"/>
              <w:rPr>
                <w:rFonts w:cs="Times New Roman"/>
                <w:color w:val="000000"/>
                <w:kern w:val="0"/>
                <w:sz w:val="21"/>
                <w:szCs w:val="21"/>
              </w:rPr>
            </w:pPr>
            <w:r>
              <w:rPr>
                <w:rFonts w:cs="Times New Roman" w:hint="eastAsia"/>
                <w:color w:val="000000"/>
                <w:kern w:val="0"/>
                <w:sz w:val="21"/>
                <w:szCs w:val="21"/>
              </w:rPr>
              <w:lastRenderedPageBreak/>
              <w:t>4</w:t>
            </w:r>
          </w:p>
        </w:tc>
        <w:tc>
          <w:tcPr>
            <w:tcW w:w="995" w:type="pct"/>
            <w:shd w:val="clear" w:color="auto" w:fill="auto"/>
            <w:tcMar>
              <w:top w:w="60" w:type="dxa"/>
              <w:left w:w="120" w:type="dxa"/>
              <w:bottom w:w="60" w:type="dxa"/>
              <w:right w:w="60" w:type="dxa"/>
            </w:tcMar>
            <w:vAlign w:val="center"/>
            <w:hideMark/>
          </w:tcPr>
          <w:p w14:paraId="3B866EBD" w14:textId="77777777" w:rsidR="002226FA" w:rsidRPr="002226FA" w:rsidRDefault="002226FA" w:rsidP="002226FA">
            <w:pPr>
              <w:widowControl/>
              <w:adjustRightInd w:val="0"/>
              <w:snapToGrid w:val="0"/>
              <w:jc w:val="left"/>
              <w:rPr>
                <w:rFonts w:cs="Times New Roman"/>
                <w:color w:val="000000"/>
                <w:kern w:val="0"/>
                <w:sz w:val="21"/>
                <w:szCs w:val="21"/>
              </w:rPr>
            </w:pPr>
            <w:r w:rsidRPr="002226FA">
              <w:rPr>
                <w:rFonts w:cs="Times New Roman"/>
                <w:color w:val="000000"/>
                <w:kern w:val="0"/>
                <w:sz w:val="21"/>
                <w:szCs w:val="21"/>
              </w:rPr>
              <w:t>第四节</w:t>
            </w:r>
            <w:r w:rsidRPr="002226FA">
              <w:rPr>
                <w:rFonts w:cs="Times New Roman"/>
                <w:color w:val="000000"/>
                <w:kern w:val="0"/>
                <w:sz w:val="21"/>
                <w:szCs w:val="21"/>
              </w:rPr>
              <w:t xml:space="preserve"> </w:t>
            </w:r>
            <w:r w:rsidRPr="002226FA">
              <w:rPr>
                <w:rFonts w:cs="Times New Roman"/>
                <w:color w:val="000000"/>
                <w:kern w:val="0"/>
                <w:sz w:val="21"/>
                <w:szCs w:val="21"/>
              </w:rPr>
              <w:t>交易标的基本情况</w:t>
            </w:r>
          </w:p>
        </w:tc>
        <w:tc>
          <w:tcPr>
            <w:tcW w:w="3686" w:type="pct"/>
            <w:shd w:val="clear" w:color="auto" w:fill="auto"/>
            <w:tcMar>
              <w:top w:w="60" w:type="dxa"/>
              <w:left w:w="120" w:type="dxa"/>
              <w:bottom w:w="60" w:type="dxa"/>
              <w:right w:w="60" w:type="dxa"/>
            </w:tcMar>
            <w:vAlign w:val="center"/>
            <w:hideMark/>
          </w:tcPr>
          <w:p w14:paraId="19C6026D" w14:textId="2DB31575" w:rsidR="002226FA" w:rsidRDefault="007F0664" w:rsidP="007F0664">
            <w:pPr>
              <w:widowControl/>
              <w:adjustRightInd w:val="0"/>
              <w:snapToGrid w:val="0"/>
              <w:jc w:val="left"/>
              <w:rPr>
                <w:rFonts w:cs="Times New Roman"/>
                <w:color w:val="000000"/>
                <w:kern w:val="0"/>
                <w:sz w:val="21"/>
                <w:szCs w:val="21"/>
              </w:rPr>
            </w:pPr>
            <w:r w:rsidRPr="007F0664">
              <w:rPr>
                <w:rFonts w:cs="Times New Roman" w:hint="eastAsia"/>
                <w:color w:val="000000"/>
                <w:kern w:val="0"/>
                <w:sz w:val="21"/>
                <w:szCs w:val="21"/>
              </w:rPr>
              <w:t>1</w:t>
            </w:r>
            <w:r w:rsidRPr="007F0664">
              <w:rPr>
                <w:rFonts w:cs="Times New Roman" w:hint="eastAsia"/>
                <w:color w:val="000000"/>
                <w:kern w:val="0"/>
                <w:sz w:val="21"/>
                <w:szCs w:val="21"/>
              </w:rPr>
              <w:t>、</w:t>
            </w:r>
            <w:r w:rsidR="00C416CB">
              <w:rPr>
                <w:rFonts w:cs="Times New Roman" w:hint="eastAsia"/>
                <w:color w:val="000000"/>
                <w:kern w:val="0"/>
                <w:sz w:val="21"/>
                <w:szCs w:val="21"/>
              </w:rPr>
              <w:t>补充</w:t>
            </w:r>
            <w:r w:rsidRPr="007F0664">
              <w:rPr>
                <w:rFonts w:cs="Times New Roman" w:hint="eastAsia"/>
                <w:color w:val="000000"/>
                <w:kern w:val="0"/>
                <w:sz w:val="21"/>
                <w:szCs w:val="21"/>
              </w:rPr>
              <w:t>更新标的公司</w:t>
            </w:r>
            <w:r w:rsidRPr="007F0664">
              <w:rPr>
                <w:rFonts w:cs="Times New Roman" w:hint="eastAsia"/>
                <w:color w:val="000000"/>
                <w:kern w:val="0"/>
                <w:sz w:val="21"/>
                <w:szCs w:val="21"/>
              </w:rPr>
              <w:t>2</w:t>
            </w:r>
            <w:r w:rsidRPr="007F0664">
              <w:rPr>
                <w:rFonts w:cs="Times New Roman"/>
                <w:color w:val="000000"/>
                <w:kern w:val="0"/>
                <w:sz w:val="21"/>
                <w:szCs w:val="21"/>
              </w:rPr>
              <w:t>021</w:t>
            </w:r>
            <w:r w:rsidRPr="007F0664">
              <w:rPr>
                <w:rFonts w:cs="Times New Roman" w:hint="eastAsia"/>
                <w:color w:val="000000"/>
                <w:kern w:val="0"/>
                <w:sz w:val="21"/>
                <w:szCs w:val="21"/>
              </w:rPr>
              <w:t>年度财务数据；</w:t>
            </w:r>
          </w:p>
          <w:p w14:paraId="6DA956B5" w14:textId="0571BD16" w:rsidR="007F0664" w:rsidRDefault="007F0664" w:rsidP="007F0664">
            <w:pPr>
              <w:widowControl/>
              <w:adjustRightInd w:val="0"/>
              <w:snapToGrid w:val="0"/>
              <w:jc w:val="left"/>
              <w:rPr>
                <w:rFonts w:cs="Times New Roman"/>
                <w:color w:val="000000"/>
                <w:kern w:val="0"/>
                <w:sz w:val="21"/>
                <w:szCs w:val="21"/>
              </w:rPr>
            </w:pPr>
            <w:r>
              <w:rPr>
                <w:rFonts w:cs="Times New Roman" w:hint="eastAsia"/>
                <w:color w:val="000000"/>
                <w:kern w:val="0"/>
                <w:sz w:val="21"/>
                <w:szCs w:val="21"/>
              </w:rPr>
              <w:t>2</w:t>
            </w:r>
            <w:r>
              <w:rPr>
                <w:rFonts w:cs="Times New Roman" w:hint="eastAsia"/>
                <w:color w:val="000000"/>
                <w:kern w:val="0"/>
                <w:sz w:val="21"/>
                <w:szCs w:val="21"/>
              </w:rPr>
              <w:t>、补充更新标的公司</w:t>
            </w:r>
            <w:r>
              <w:rPr>
                <w:rFonts w:cs="Times New Roman" w:hint="eastAsia"/>
                <w:color w:val="000000"/>
                <w:kern w:val="0"/>
                <w:sz w:val="21"/>
                <w:szCs w:val="21"/>
              </w:rPr>
              <w:t>2</w:t>
            </w:r>
            <w:r>
              <w:rPr>
                <w:rFonts w:cs="Times New Roman"/>
                <w:color w:val="000000"/>
                <w:kern w:val="0"/>
                <w:sz w:val="21"/>
                <w:szCs w:val="21"/>
              </w:rPr>
              <w:t>021</w:t>
            </w:r>
            <w:r>
              <w:rPr>
                <w:rFonts w:cs="Times New Roman" w:hint="eastAsia"/>
                <w:color w:val="000000"/>
                <w:kern w:val="0"/>
                <w:sz w:val="21"/>
                <w:szCs w:val="21"/>
              </w:rPr>
              <w:t>年度前五大客户及供应</w:t>
            </w:r>
            <w:proofErr w:type="gramStart"/>
            <w:r>
              <w:rPr>
                <w:rFonts w:cs="Times New Roman" w:hint="eastAsia"/>
                <w:color w:val="000000"/>
                <w:kern w:val="0"/>
                <w:sz w:val="21"/>
                <w:szCs w:val="21"/>
              </w:rPr>
              <w:t>商相关</w:t>
            </w:r>
            <w:proofErr w:type="gramEnd"/>
            <w:r>
              <w:rPr>
                <w:rFonts w:cs="Times New Roman" w:hint="eastAsia"/>
                <w:color w:val="000000"/>
                <w:kern w:val="0"/>
                <w:sz w:val="21"/>
                <w:szCs w:val="21"/>
              </w:rPr>
              <w:t>情况；</w:t>
            </w:r>
          </w:p>
          <w:p w14:paraId="776FB7E7" w14:textId="6369359B" w:rsidR="007F0664" w:rsidRDefault="007F0664" w:rsidP="007F0664">
            <w:pPr>
              <w:widowControl/>
              <w:adjustRightInd w:val="0"/>
              <w:snapToGrid w:val="0"/>
              <w:jc w:val="left"/>
              <w:rPr>
                <w:rFonts w:cs="Times New Roman"/>
                <w:color w:val="000000"/>
                <w:kern w:val="0"/>
                <w:sz w:val="21"/>
                <w:szCs w:val="21"/>
              </w:rPr>
            </w:pPr>
            <w:r>
              <w:rPr>
                <w:rFonts w:cs="Times New Roman" w:hint="eastAsia"/>
                <w:color w:val="000000"/>
                <w:kern w:val="0"/>
                <w:sz w:val="21"/>
                <w:szCs w:val="21"/>
              </w:rPr>
              <w:t>3</w:t>
            </w:r>
            <w:r>
              <w:rPr>
                <w:rFonts w:cs="Times New Roman" w:hint="eastAsia"/>
                <w:color w:val="000000"/>
                <w:kern w:val="0"/>
                <w:sz w:val="21"/>
                <w:szCs w:val="21"/>
              </w:rPr>
              <w:t>、补充更新标的公司业务资质情况；</w:t>
            </w:r>
          </w:p>
          <w:p w14:paraId="2F530C8C" w14:textId="251504A4" w:rsidR="007F0664" w:rsidRPr="00F76EFB" w:rsidRDefault="007F0664" w:rsidP="00F76EFB">
            <w:pPr>
              <w:widowControl/>
              <w:adjustRightInd w:val="0"/>
              <w:snapToGrid w:val="0"/>
              <w:jc w:val="left"/>
              <w:rPr>
                <w:rFonts w:cs="Times New Roman"/>
                <w:color w:val="000000"/>
                <w:kern w:val="0"/>
                <w:sz w:val="21"/>
                <w:szCs w:val="21"/>
              </w:rPr>
            </w:pPr>
            <w:r>
              <w:rPr>
                <w:rFonts w:cs="Times New Roman" w:hint="eastAsia"/>
                <w:color w:val="000000"/>
                <w:kern w:val="0"/>
                <w:sz w:val="21"/>
                <w:szCs w:val="21"/>
              </w:rPr>
              <w:t>4</w:t>
            </w:r>
            <w:r>
              <w:rPr>
                <w:rFonts w:cs="Times New Roman" w:hint="eastAsia"/>
                <w:color w:val="000000"/>
                <w:kern w:val="0"/>
                <w:sz w:val="21"/>
                <w:szCs w:val="21"/>
              </w:rPr>
              <w:t>、</w:t>
            </w:r>
            <w:r w:rsidR="00C416CB">
              <w:rPr>
                <w:rFonts w:cs="Times New Roman" w:hint="eastAsia"/>
                <w:color w:val="000000"/>
                <w:kern w:val="0"/>
                <w:sz w:val="21"/>
                <w:szCs w:val="21"/>
              </w:rPr>
              <w:t>补充更新截至</w:t>
            </w:r>
            <w:r w:rsidR="00C416CB">
              <w:rPr>
                <w:rFonts w:cs="Times New Roman" w:hint="eastAsia"/>
                <w:color w:val="000000"/>
                <w:kern w:val="0"/>
                <w:sz w:val="21"/>
                <w:szCs w:val="21"/>
              </w:rPr>
              <w:t>2</w:t>
            </w:r>
            <w:r w:rsidR="00C416CB">
              <w:rPr>
                <w:rFonts w:cs="Times New Roman"/>
                <w:color w:val="000000"/>
                <w:kern w:val="0"/>
                <w:sz w:val="21"/>
                <w:szCs w:val="21"/>
              </w:rPr>
              <w:t>021</w:t>
            </w:r>
            <w:r w:rsidR="00C416CB">
              <w:rPr>
                <w:rFonts w:cs="Times New Roman" w:hint="eastAsia"/>
                <w:color w:val="000000"/>
                <w:kern w:val="0"/>
                <w:sz w:val="21"/>
                <w:szCs w:val="21"/>
              </w:rPr>
              <w:t>年</w:t>
            </w:r>
            <w:r w:rsidR="00C416CB">
              <w:rPr>
                <w:rFonts w:cs="Times New Roman" w:hint="eastAsia"/>
                <w:color w:val="000000"/>
                <w:kern w:val="0"/>
                <w:sz w:val="21"/>
                <w:szCs w:val="21"/>
              </w:rPr>
              <w:t>1</w:t>
            </w:r>
            <w:r w:rsidR="00C416CB">
              <w:rPr>
                <w:rFonts w:cs="Times New Roman"/>
                <w:color w:val="000000"/>
                <w:kern w:val="0"/>
                <w:sz w:val="21"/>
                <w:szCs w:val="21"/>
              </w:rPr>
              <w:t>2</w:t>
            </w:r>
            <w:r w:rsidR="00C416CB">
              <w:rPr>
                <w:rFonts w:cs="Times New Roman" w:hint="eastAsia"/>
                <w:color w:val="000000"/>
                <w:kern w:val="0"/>
                <w:sz w:val="21"/>
                <w:szCs w:val="21"/>
              </w:rPr>
              <w:t>月</w:t>
            </w:r>
            <w:r w:rsidR="00C416CB">
              <w:rPr>
                <w:rFonts w:cs="Times New Roman" w:hint="eastAsia"/>
                <w:color w:val="000000"/>
                <w:kern w:val="0"/>
                <w:sz w:val="21"/>
                <w:szCs w:val="21"/>
              </w:rPr>
              <w:t>3</w:t>
            </w:r>
            <w:r w:rsidR="00C416CB">
              <w:rPr>
                <w:rFonts w:cs="Times New Roman"/>
                <w:color w:val="000000"/>
                <w:kern w:val="0"/>
                <w:sz w:val="21"/>
                <w:szCs w:val="21"/>
              </w:rPr>
              <w:t>1</w:t>
            </w:r>
            <w:r w:rsidR="00C416CB">
              <w:rPr>
                <w:rFonts w:cs="Times New Roman" w:hint="eastAsia"/>
                <w:color w:val="000000"/>
                <w:kern w:val="0"/>
                <w:sz w:val="21"/>
                <w:szCs w:val="21"/>
              </w:rPr>
              <w:t>日标的公司员工情况。</w:t>
            </w:r>
          </w:p>
        </w:tc>
      </w:tr>
      <w:tr w:rsidR="002226FA" w:rsidRPr="002226FA" w14:paraId="509E51EB" w14:textId="77777777" w:rsidTr="00CB635B">
        <w:trPr>
          <w:trHeight w:val="397"/>
        </w:trPr>
        <w:tc>
          <w:tcPr>
            <w:tcW w:w="319" w:type="pct"/>
            <w:shd w:val="clear" w:color="auto" w:fill="auto"/>
            <w:tcMar>
              <w:top w:w="60" w:type="dxa"/>
              <w:left w:w="120" w:type="dxa"/>
              <w:bottom w:w="60" w:type="dxa"/>
              <w:right w:w="60" w:type="dxa"/>
            </w:tcMar>
            <w:vAlign w:val="center"/>
            <w:hideMark/>
          </w:tcPr>
          <w:p w14:paraId="657BF168" w14:textId="690C7B1D" w:rsidR="002226FA" w:rsidRPr="002226FA" w:rsidRDefault="00BC56AF" w:rsidP="002226FA">
            <w:pPr>
              <w:widowControl/>
              <w:adjustRightInd w:val="0"/>
              <w:snapToGrid w:val="0"/>
              <w:jc w:val="left"/>
              <w:rPr>
                <w:rFonts w:cs="Times New Roman"/>
                <w:color w:val="000000"/>
                <w:kern w:val="0"/>
                <w:sz w:val="21"/>
                <w:szCs w:val="21"/>
              </w:rPr>
            </w:pPr>
            <w:r>
              <w:rPr>
                <w:rFonts w:cs="Times New Roman" w:hint="eastAsia"/>
                <w:color w:val="000000"/>
                <w:kern w:val="0"/>
                <w:sz w:val="21"/>
                <w:szCs w:val="21"/>
              </w:rPr>
              <w:t>5</w:t>
            </w:r>
          </w:p>
        </w:tc>
        <w:tc>
          <w:tcPr>
            <w:tcW w:w="995" w:type="pct"/>
            <w:shd w:val="clear" w:color="auto" w:fill="auto"/>
            <w:tcMar>
              <w:top w:w="60" w:type="dxa"/>
              <w:left w:w="120" w:type="dxa"/>
              <w:bottom w:w="60" w:type="dxa"/>
              <w:right w:w="60" w:type="dxa"/>
            </w:tcMar>
            <w:vAlign w:val="center"/>
            <w:hideMark/>
          </w:tcPr>
          <w:p w14:paraId="5EE91CB0" w14:textId="77777777" w:rsidR="002226FA" w:rsidRPr="002226FA" w:rsidRDefault="002226FA" w:rsidP="002226FA">
            <w:pPr>
              <w:widowControl/>
              <w:adjustRightInd w:val="0"/>
              <w:snapToGrid w:val="0"/>
              <w:jc w:val="left"/>
              <w:rPr>
                <w:rFonts w:cs="Times New Roman"/>
                <w:color w:val="000000"/>
                <w:kern w:val="0"/>
                <w:sz w:val="21"/>
                <w:szCs w:val="21"/>
              </w:rPr>
            </w:pPr>
            <w:r w:rsidRPr="002226FA">
              <w:rPr>
                <w:rFonts w:cs="Times New Roman"/>
                <w:color w:val="000000"/>
                <w:kern w:val="0"/>
                <w:sz w:val="21"/>
                <w:szCs w:val="21"/>
              </w:rPr>
              <w:t>第五节</w:t>
            </w:r>
            <w:r w:rsidRPr="002226FA">
              <w:rPr>
                <w:rFonts w:cs="Times New Roman"/>
                <w:color w:val="000000"/>
                <w:kern w:val="0"/>
                <w:sz w:val="21"/>
                <w:szCs w:val="21"/>
              </w:rPr>
              <w:t xml:space="preserve"> </w:t>
            </w:r>
            <w:r w:rsidRPr="002226FA">
              <w:rPr>
                <w:rFonts w:cs="Times New Roman"/>
                <w:color w:val="000000"/>
                <w:kern w:val="0"/>
                <w:sz w:val="21"/>
                <w:szCs w:val="21"/>
              </w:rPr>
              <w:t>发行股份情况</w:t>
            </w:r>
          </w:p>
        </w:tc>
        <w:tc>
          <w:tcPr>
            <w:tcW w:w="3686" w:type="pct"/>
            <w:shd w:val="clear" w:color="auto" w:fill="auto"/>
            <w:tcMar>
              <w:top w:w="60" w:type="dxa"/>
              <w:left w:w="120" w:type="dxa"/>
              <w:bottom w:w="60" w:type="dxa"/>
              <w:right w:w="60" w:type="dxa"/>
            </w:tcMar>
            <w:vAlign w:val="center"/>
            <w:hideMark/>
          </w:tcPr>
          <w:p w14:paraId="2FFE7A15" w14:textId="6742B0D4" w:rsidR="002226FA" w:rsidRPr="002226FA" w:rsidRDefault="00C416CB" w:rsidP="002226FA">
            <w:pPr>
              <w:widowControl/>
              <w:adjustRightInd w:val="0"/>
              <w:snapToGrid w:val="0"/>
              <w:jc w:val="left"/>
              <w:rPr>
                <w:rFonts w:cs="Times New Roman"/>
                <w:color w:val="000000"/>
                <w:kern w:val="0"/>
                <w:sz w:val="21"/>
                <w:szCs w:val="21"/>
              </w:rPr>
            </w:pPr>
            <w:r w:rsidRPr="002226FA">
              <w:rPr>
                <w:rFonts w:cs="Times New Roman"/>
                <w:color w:val="000000"/>
                <w:kern w:val="0"/>
                <w:sz w:val="21"/>
                <w:szCs w:val="21"/>
              </w:rPr>
              <w:t>补充</w:t>
            </w:r>
            <w:r>
              <w:rPr>
                <w:rFonts w:cs="Times New Roman" w:hint="eastAsia"/>
                <w:color w:val="000000"/>
                <w:kern w:val="0"/>
                <w:sz w:val="21"/>
                <w:szCs w:val="21"/>
              </w:rPr>
              <w:t>披露标的公司</w:t>
            </w:r>
            <w:r>
              <w:rPr>
                <w:rFonts w:cs="Times New Roman" w:hint="eastAsia"/>
                <w:color w:val="000000"/>
                <w:kern w:val="0"/>
                <w:sz w:val="21"/>
                <w:szCs w:val="21"/>
              </w:rPr>
              <w:t>2</w:t>
            </w:r>
            <w:r>
              <w:rPr>
                <w:rFonts w:cs="Times New Roman"/>
                <w:color w:val="000000"/>
                <w:kern w:val="0"/>
                <w:sz w:val="21"/>
                <w:szCs w:val="21"/>
              </w:rPr>
              <w:t>021</w:t>
            </w:r>
            <w:r>
              <w:rPr>
                <w:rFonts w:cs="Times New Roman" w:hint="eastAsia"/>
                <w:color w:val="000000"/>
                <w:kern w:val="0"/>
                <w:sz w:val="21"/>
                <w:szCs w:val="21"/>
              </w:rPr>
              <w:t>年度</w:t>
            </w:r>
            <w:r w:rsidRPr="002226FA">
              <w:rPr>
                <w:rFonts w:cs="Times New Roman"/>
                <w:color w:val="000000"/>
                <w:kern w:val="0"/>
                <w:sz w:val="21"/>
                <w:szCs w:val="21"/>
              </w:rPr>
              <w:t>业绩承诺</w:t>
            </w:r>
            <w:r>
              <w:rPr>
                <w:rFonts w:cs="Times New Roman" w:hint="eastAsia"/>
                <w:color w:val="000000"/>
                <w:kern w:val="0"/>
                <w:sz w:val="21"/>
                <w:szCs w:val="21"/>
              </w:rPr>
              <w:t>完成</w:t>
            </w:r>
            <w:r w:rsidRPr="002226FA">
              <w:rPr>
                <w:rFonts w:cs="Times New Roman"/>
                <w:color w:val="000000"/>
                <w:kern w:val="0"/>
                <w:sz w:val="21"/>
                <w:szCs w:val="21"/>
              </w:rPr>
              <w:t>情况</w:t>
            </w:r>
            <w:r>
              <w:rPr>
                <w:rFonts w:cs="Times New Roman" w:hint="eastAsia"/>
                <w:color w:val="000000"/>
                <w:kern w:val="0"/>
                <w:sz w:val="21"/>
                <w:szCs w:val="21"/>
              </w:rPr>
              <w:t>。</w:t>
            </w:r>
          </w:p>
        </w:tc>
      </w:tr>
      <w:tr w:rsidR="002226FA" w:rsidRPr="002226FA" w14:paraId="14D15DC7" w14:textId="77777777" w:rsidTr="00CB635B">
        <w:trPr>
          <w:trHeight w:val="397"/>
        </w:trPr>
        <w:tc>
          <w:tcPr>
            <w:tcW w:w="319" w:type="pct"/>
            <w:shd w:val="clear" w:color="auto" w:fill="auto"/>
            <w:tcMar>
              <w:top w:w="60" w:type="dxa"/>
              <w:left w:w="120" w:type="dxa"/>
              <w:bottom w:w="60" w:type="dxa"/>
              <w:right w:w="60" w:type="dxa"/>
            </w:tcMar>
            <w:vAlign w:val="center"/>
            <w:hideMark/>
          </w:tcPr>
          <w:p w14:paraId="4DB7129D" w14:textId="5AE31961" w:rsidR="002226FA" w:rsidRPr="002226FA" w:rsidRDefault="00BC56AF" w:rsidP="002226FA">
            <w:pPr>
              <w:widowControl/>
              <w:adjustRightInd w:val="0"/>
              <w:snapToGrid w:val="0"/>
              <w:jc w:val="left"/>
              <w:rPr>
                <w:rFonts w:cs="Times New Roman"/>
                <w:color w:val="000000"/>
                <w:kern w:val="0"/>
                <w:sz w:val="21"/>
                <w:szCs w:val="21"/>
              </w:rPr>
            </w:pPr>
            <w:r>
              <w:rPr>
                <w:rFonts w:cs="Times New Roman" w:hint="eastAsia"/>
                <w:color w:val="000000"/>
                <w:kern w:val="0"/>
                <w:sz w:val="21"/>
                <w:szCs w:val="21"/>
              </w:rPr>
              <w:t>6</w:t>
            </w:r>
          </w:p>
        </w:tc>
        <w:tc>
          <w:tcPr>
            <w:tcW w:w="995" w:type="pct"/>
            <w:shd w:val="clear" w:color="auto" w:fill="auto"/>
            <w:tcMar>
              <w:top w:w="60" w:type="dxa"/>
              <w:left w:w="120" w:type="dxa"/>
              <w:bottom w:w="60" w:type="dxa"/>
              <w:right w:w="60" w:type="dxa"/>
            </w:tcMar>
            <w:vAlign w:val="center"/>
            <w:hideMark/>
          </w:tcPr>
          <w:p w14:paraId="0351DDD7" w14:textId="4CC219C4" w:rsidR="002226FA" w:rsidRPr="002226FA" w:rsidRDefault="002226FA" w:rsidP="002226FA">
            <w:pPr>
              <w:widowControl/>
              <w:adjustRightInd w:val="0"/>
              <w:snapToGrid w:val="0"/>
              <w:jc w:val="left"/>
              <w:rPr>
                <w:rFonts w:cs="Times New Roman"/>
                <w:color w:val="000000"/>
                <w:kern w:val="0"/>
                <w:sz w:val="21"/>
                <w:szCs w:val="21"/>
              </w:rPr>
            </w:pPr>
            <w:r w:rsidRPr="002226FA">
              <w:rPr>
                <w:rFonts w:cs="Times New Roman"/>
                <w:color w:val="000000"/>
                <w:kern w:val="0"/>
                <w:sz w:val="21"/>
                <w:szCs w:val="21"/>
              </w:rPr>
              <w:t>第</w:t>
            </w:r>
            <w:r w:rsidR="00C416CB">
              <w:rPr>
                <w:rFonts w:cs="Times New Roman" w:hint="eastAsia"/>
                <w:color w:val="000000"/>
                <w:kern w:val="0"/>
                <w:sz w:val="21"/>
                <w:szCs w:val="21"/>
              </w:rPr>
              <w:t>八</w:t>
            </w:r>
            <w:r w:rsidRPr="002226FA">
              <w:rPr>
                <w:rFonts w:cs="Times New Roman"/>
                <w:color w:val="000000"/>
                <w:kern w:val="0"/>
                <w:sz w:val="21"/>
                <w:szCs w:val="21"/>
              </w:rPr>
              <w:t>节</w:t>
            </w:r>
            <w:r w:rsidRPr="002226FA">
              <w:rPr>
                <w:rFonts w:cs="Times New Roman"/>
                <w:color w:val="000000"/>
                <w:kern w:val="0"/>
                <w:sz w:val="21"/>
                <w:szCs w:val="21"/>
              </w:rPr>
              <w:t xml:space="preserve"> </w:t>
            </w:r>
            <w:r w:rsidRPr="002226FA">
              <w:rPr>
                <w:rFonts w:cs="Times New Roman"/>
                <w:color w:val="000000"/>
                <w:kern w:val="0"/>
                <w:sz w:val="21"/>
                <w:szCs w:val="21"/>
              </w:rPr>
              <w:t>本次</w:t>
            </w:r>
            <w:r w:rsidR="00C416CB">
              <w:rPr>
                <w:rFonts w:cs="Times New Roman" w:hint="eastAsia"/>
                <w:color w:val="000000"/>
                <w:kern w:val="0"/>
                <w:sz w:val="21"/>
                <w:szCs w:val="21"/>
              </w:rPr>
              <w:t>交易的合</w:t>
            </w:r>
            <w:proofErr w:type="gramStart"/>
            <w:r w:rsidR="00C416CB">
              <w:rPr>
                <w:rFonts w:cs="Times New Roman" w:hint="eastAsia"/>
                <w:color w:val="000000"/>
                <w:kern w:val="0"/>
                <w:sz w:val="21"/>
                <w:szCs w:val="21"/>
              </w:rPr>
              <w:t>规</w:t>
            </w:r>
            <w:proofErr w:type="gramEnd"/>
            <w:r w:rsidR="00C416CB">
              <w:rPr>
                <w:rFonts w:cs="Times New Roman" w:hint="eastAsia"/>
                <w:color w:val="000000"/>
                <w:kern w:val="0"/>
                <w:sz w:val="21"/>
                <w:szCs w:val="21"/>
              </w:rPr>
              <w:t>性分析</w:t>
            </w:r>
          </w:p>
        </w:tc>
        <w:tc>
          <w:tcPr>
            <w:tcW w:w="3686" w:type="pct"/>
            <w:shd w:val="clear" w:color="auto" w:fill="auto"/>
            <w:tcMar>
              <w:top w:w="60" w:type="dxa"/>
              <w:left w:w="120" w:type="dxa"/>
              <w:bottom w:w="60" w:type="dxa"/>
              <w:right w:w="60" w:type="dxa"/>
            </w:tcMar>
            <w:vAlign w:val="center"/>
            <w:hideMark/>
          </w:tcPr>
          <w:p w14:paraId="76B83B8C" w14:textId="3C1F986C" w:rsidR="002226FA" w:rsidRPr="002226FA" w:rsidRDefault="00D0686D" w:rsidP="002226FA">
            <w:pPr>
              <w:widowControl/>
              <w:adjustRightInd w:val="0"/>
              <w:snapToGrid w:val="0"/>
              <w:jc w:val="left"/>
              <w:rPr>
                <w:rFonts w:cs="Times New Roman"/>
                <w:color w:val="000000"/>
                <w:kern w:val="0"/>
                <w:sz w:val="21"/>
                <w:szCs w:val="21"/>
              </w:rPr>
            </w:pPr>
            <w:r w:rsidRPr="002226FA">
              <w:rPr>
                <w:rFonts w:cs="Times New Roman"/>
                <w:color w:val="000000"/>
                <w:kern w:val="0"/>
                <w:sz w:val="21"/>
                <w:szCs w:val="21"/>
              </w:rPr>
              <w:t>补充</w:t>
            </w:r>
            <w:r>
              <w:rPr>
                <w:rFonts w:cs="Times New Roman" w:hint="eastAsia"/>
                <w:color w:val="000000"/>
                <w:kern w:val="0"/>
                <w:sz w:val="21"/>
                <w:szCs w:val="21"/>
              </w:rPr>
              <w:t>披露标的公司</w:t>
            </w:r>
            <w:r>
              <w:rPr>
                <w:rFonts w:cs="Times New Roman" w:hint="eastAsia"/>
                <w:color w:val="000000"/>
                <w:kern w:val="0"/>
                <w:sz w:val="21"/>
                <w:szCs w:val="21"/>
              </w:rPr>
              <w:t>2</w:t>
            </w:r>
            <w:r>
              <w:rPr>
                <w:rFonts w:cs="Times New Roman"/>
                <w:color w:val="000000"/>
                <w:kern w:val="0"/>
                <w:sz w:val="21"/>
                <w:szCs w:val="21"/>
              </w:rPr>
              <w:t>021</w:t>
            </w:r>
            <w:r>
              <w:rPr>
                <w:rFonts w:cs="Times New Roman" w:hint="eastAsia"/>
                <w:color w:val="000000"/>
                <w:kern w:val="0"/>
                <w:sz w:val="21"/>
                <w:szCs w:val="21"/>
              </w:rPr>
              <w:t>年度</w:t>
            </w:r>
            <w:r w:rsidRPr="002226FA">
              <w:rPr>
                <w:rFonts w:cs="Times New Roman"/>
                <w:color w:val="000000"/>
                <w:kern w:val="0"/>
                <w:sz w:val="21"/>
                <w:szCs w:val="21"/>
              </w:rPr>
              <w:t>业绩承诺</w:t>
            </w:r>
            <w:r>
              <w:rPr>
                <w:rFonts w:cs="Times New Roman" w:hint="eastAsia"/>
                <w:color w:val="000000"/>
                <w:kern w:val="0"/>
                <w:sz w:val="21"/>
                <w:szCs w:val="21"/>
              </w:rPr>
              <w:t>完成</w:t>
            </w:r>
            <w:r w:rsidRPr="002226FA">
              <w:rPr>
                <w:rFonts w:cs="Times New Roman"/>
                <w:color w:val="000000"/>
                <w:kern w:val="0"/>
                <w:sz w:val="21"/>
                <w:szCs w:val="21"/>
              </w:rPr>
              <w:t>情况</w:t>
            </w:r>
            <w:r>
              <w:rPr>
                <w:rFonts w:cs="Times New Roman" w:hint="eastAsia"/>
                <w:color w:val="000000"/>
                <w:kern w:val="0"/>
                <w:sz w:val="21"/>
                <w:szCs w:val="21"/>
              </w:rPr>
              <w:t>。</w:t>
            </w:r>
          </w:p>
        </w:tc>
      </w:tr>
      <w:tr w:rsidR="002226FA" w:rsidRPr="002226FA" w14:paraId="60728B7E" w14:textId="77777777" w:rsidTr="00BC56AF">
        <w:trPr>
          <w:trHeight w:val="397"/>
        </w:trPr>
        <w:tc>
          <w:tcPr>
            <w:tcW w:w="319" w:type="pct"/>
            <w:shd w:val="clear" w:color="auto" w:fill="auto"/>
            <w:tcMar>
              <w:top w:w="60" w:type="dxa"/>
              <w:left w:w="120" w:type="dxa"/>
              <w:bottom w:w="60" w:type="dxa"/>
              <w:right w:w="60" w:type="dxa"/>
            </w:tcMar>
            <w:vAlign w:val="center"/>
          </w:tcPr>
          <w:p w14:paraId="3F0765B2" w14:textId="555185F0" w:rsidR="002226FA" w:rsidRPr="002226FA" w:rsidRDefault="00BC56AF" w:rsidP="002226FA">
            <w:pPr>
              <w:widowControl/>
              <w:adjustRightInd w:val="0"/>
              <w:snapToGrid w:val="0"/>
              <w:jc w:val="left"/>
              <w:rPr>
                <w:rFonts w:cs="Times New Roman"/>
                <w:color w:val="000000"/>
                <w:kern w:val="0"/>
                <w:sz w:val="21"/>
                <w:szCs w:val="21"/>
              </w:rPr>
            </w:pPr>
            <w:r>
              <w:rPr>
                <w:rFonts w:cs="Times New Roman" w:hint="eastAsia"/>
                <w:color w:val="000000"/>
                <w:kern w:val="0"/>
                <w:sz w:val="21"/>
                <w:szCs w:val="21"/>
              </w:rPr>
              <w:t>7</w:t>
            </w:r>
          </w:p>
        </w:tc>
        <w:tc>
          <w:tcPr>
            <w:tcW w:w="995" w:type="pct"/>
            <w:shd w:val="clear" w:color="auto" w:fill="auto"/>
            <w:tcMar>
              <w:top w:w="60" w:type="dxa"/>
              <w:left w:w="120" w:type="dxa"/>
              <w:bottom w:w="60" w:type="dxa"/>
              <w:right w:w="60" w:type="dxa"/>
            </w:tcMar>
            <w:vAlign w:val="center"/>
            <w:hideMark/>
          </w:tcPr>
          <w:p w14:paraId="19D545AB" w14:textId="77777777" w:rsidR="002226FA" w:rsidRPr="002226FA" w:rsidRDefault="002226FA" w:rsidP="002226FA">
            <w:pPr>
              <w:widowControl/>
              <w:adjustRightInd w:val="0"/>
              <w:snapToGrid w:val="0"/>
              <w:jc w:val="left"/>
              <w:rPr>
                <w:rFonts w:cs="Times New Roman"/>
                <w:color w:val="000000"/>
                <w:kern w:val="0"/>
                <w:sz w:val="21"/>
                <w:szCs w:val="21"/>
              </w:rPr>
            </w:pPr>
            <w:r w:rsidRPr="002226FA">
              <w:rPr>
                <w:rFonts w:cs="Times New Roman"/>
                <w:color w:val="000000"/>
                <w:kern w:val="0"/>
                <w:sz w:val="21"/>
                <w:szCs w:val="21"/>
              </w:rPr>
              <w:t>第九节</w:t>
            </w:r>
            <w:r w:rsidRPr="002226FA">
              <w:rPr>
                <w:rFonts w:cs="Times New Roman"/>
                <w:color w:val="000000"/>
                <w:kern w:val="0"/>
                <w:sz w:val="21"/>
                <w:szCs w:val="21"/>
              </w:rPr>
              <w:t xml:space="preserve"> </w:t>
            </w:r>
            <w:r w:rsidRPr="002226FA">
              <w:rPr>
                <w:rFonts w:cs="Times New Roman"/>
                <w:color w:val="000000"/>
                <w:kern w:val="0"/>
                <w:sz w:val="21"/>
                <w:szCs w:val="21"/>
              </w:rPr>
              <w:t>管理</w:t>
            </w:r>
            <w:proofErr w:type="gramStart"/>
            <w:r w:rsidRPr="002226FA">
              <w:rPr>
                <w:rFonts w:cs="Times New Roman"/>
                <w:color w:val="000000"/>
                <w:kern w:val="0"/>
                <w:sz w:val="21"/>
                <w:szCs w:val="21"/>
              </w:rPr>
              <w:t>层讨论</w:t>
            </w:r>
            <w:proofErr w:type="gramEnd"/>
            <w:r w:rsidRPr="002226FA">
              <w:rPr>
                <w:rFonts w:cs="Times New Roman"/>
                <w:color w:val="000000"/>
                <w:kern w:val="0"/>
                <w:sz w:val="21"/>
                <w:szCs w:val="21"/>
              </w:rPr>
              <w:t>与分析</w:t>
            </w:r>
          </w:p>
        </w:tc>
        <w:tc>
          <w:tcPr>
            <w:tcW w:w="3686" w:type="pct"/>
            <w:shd w:val="clear" w:color="auto" w:fill="auto"/>
            <w:tcMar>
              <w:top w:w="60" w:type="dxa"/>
              <w:left w:w="120" w:type="dxa"/>
              <w:bottom w:w="60" w:type="dxa"/>
              <w:right w:w="60" w:type="dxa"/>
            </w:tcMar>
            <w:vAlign w:val="center"/>
            <w:hideMark/>
          </w:tcPr>
          <w:p w14:paraId="25DE6918" w14:textId="0C3B4690" w:rsidR="002226FA" w:rsidRPr="002226FA" w:rsidRDefault="00D0686D" w:rsidP="002226FA">
            <w:pPr>
              <w:widowControl/>
              <w:adjustRightInd w:val="0"/>
              <w:snapToGrid w:val="0"/>
              <w:jc w:val="left"/>
              <w:rPr>
                <w:rFonts w:cs="Times New Roman"/>
                <w:color w:val="000000"/>
                <w:kern w:val="0"/>
                <w:sz w:val="21"/>
                <w:szCs w:val="21"/>
              </w:rPr>
            </w:pPr>
            <w:r>
              <w:rPr>
                <w:rFonts w:cs="Times New Roman" w:hint="eastAsia"/>
                <w:color w:val="000000"/>
                <w:kern w:val="0"/>
                <w:sz w:val="21"/>
                <w:szCs w:val="21"/>
              </w:rPr>
              <w:t>补充</w:t>
            </w:r>
            <w:r w:rsidRPr="007F0664">
              <w:rPr>
                <w:rFonts w:cs="Times New Roman" w:hint="eastAsia"/>
                <w:color w:val="000000"/>
                <w:kern w:val="0"/>
                <w:sz w:val="21"/>
                <w:szCs w:val="21"/>
              </w:rPr>
              <w:t>更新标的公司</w:t>
            </w:r>
            <w:r w:rsidRPr="007F0664">
              <w:rPr>
                <w:rFonts w:cs="Times New Roman" w:hint="eastAsia"/>
                <w:color w:val="000000"/>
                <w:kern w:val="0"/>
                <w:sz w:val="21"/>
                <w:szCs w:val="21"/>
              </w:rPr>
              <w:t>2</w:t>
            </w:r>
            <w:r w:rsidRPr="007F0664">
              <w:rPr>
                <w:rFonts w:cs="Times New Roman"/>
                <w:color w:val="000000"/>
                <w:kern w:val="0"/>
                <w:sz w:val="21"/>
                <w:szCs w:val="21"/>
              </w:rPr>
              <w:t>021</w:t>
            </w:r>
            <w:r w:rsidRPr="007F0664">
              <w:rPr>
                <w:rFonts w:cs="Times New Roman" w:hint="eastAsia"/>
                <w:color w:val="000000"/>
                <w:kern w:val="0"/>
                <w:sz w:val="21"/>
                <w:szCs w:val="21"/>
              </w:rPr>
              <w:t>年度财务数据</w:t>
            </w:r>
            <w:r>
              <w:rPr>
                <w:rFonts w:cs="Times New Roman" w:hint="eastAsia"/>
                <w:color w:val="000000"/>
                <w:kern w:val="0"/>
                <w:sz w:val="21"/>
                <w:szCs w:val="21"/>
              </w:rPr>
              <w:t>及相关财务分析</w:t>
            </w:r>
            <w:r w:rsidR="002226FA" w:rsidRPr="002226FA">
              <w:rPr>
                <w:rFonts w:cs="Times New Roman"/>
                <w:color w:val="000000"/>
                <w:kern w:val="0"/>
                <w:sz w:val="21"/>
                <w:szCs w:val="21"/>
              </w:rPr>
              <w:t>。</w:t>
            </w:r>
          </w:p>
        </w:tc>
      </w:tr>
      <w:tr w:rsidR="00BC56AF" w:rsidRPr="002226FA" w14:paraId="6F152108" w14:textId="77777777" w:rsidTr="00BC56AF">
        <w:trPr>
          <w:trHeight w:val="397"/>
        </w:trPr>
        <w:tc>
          <w:tcPr>
            <w:tcW w:w="319" w:type="pct"/>
            <w:shd w:val="clear" w:color="auto" w:fill="auto"/>
            <w:tcMar>
              <w:top w:w="60" w:type="dxa"/>
              <w:left w:w="120" w:type="dxa"/>
              <w:bottom w:w="60" w:type="dxa"/>
              <w:right w:w="60" w:type="dxa"/>
            </w:tcMar>
            <w:vAlign w:val="center"/>
          </w:tcPr>
          <w:p w14:paraId="255E4F72" w14:textId="14015376" w:rsidR="00BC56AF" w:rsidRPr="002226FA" w:rsidRDefault="00BC56AF" w:rsidP="00BC56AF">
            <w:pPr>
              <w:widowControl/>
              <w:adjustRightInd w:val="0"/>
              <w:snapToGrid w:val="0"/>
              <w:jc w:val="left"/>
              <w:rPr>
                <w:rFonts w:cs="Times New Roman"/>
                <w:color w:val="000000"/>
                <w:kern w:val="0"/>
                <w:sz w:val="21"/>
                <w:szCs w:val="21"/>
              </w:rPr>
            </w:pPr>
            <w:r>
              <w:rPr>
                <w:rFonts w:cs="Times New Roman" w:hint="eastAsia"/>
                <w:color w:val="000000"/>
                <w:kern w:val="0"/>
                <w:sz w:val="21"/>
                <w:szCs w:val="21"/>
              </w:rPr>
              <w:t>8</w:t>
            </w:r>
          </w:p>
        </w:tc>
        <w:tc>
          <w:tcPr>
            <w:tcW w:w="995" w:type="pct"/>
            <w:shd w:val="clear" w:color="auto" w:fill="auto"/>
            <w:tcMar>
              <w:top w:w="60" w:type="dxa"/>
              <w:left w:w="120" w:type="dxa"/>
              <w:bottom w:w="60" w:type="dxa"/>
              <w:right w:w="60" w:type="dxa"/>
            </w:tcMar>
            <w:vAlign w:val="center"/>
            <w:hideMark/>
          </w:tcPr>
          <w:p w14:paraId="2E1A86C1" w14:textId="77777777" w:rsidR="00BC56AF" w:rsidRPr="002226FA" w:rsidRDefault="00BC56AF" w:rsidP="00BC56AF">
            <w:pPr>
              <w:widowControl/>
              <w:adjustRightInd w:val="0"/>
              <w:snapToGrid w:val="0"/>
              <w:jc w:val="left"/>
              <w:rPr>
                <w:rFonts w:cs="Times New Roman"/>
                <w:color w:val="000000"/>
                <w:kern w:val="0"/>
                <w:sz w:val="21"/>
                <w:szCs w:val="21"/>
              </w:rPr>
            </w:pPr>
            <w:r w:rsidRPr="002226FA">
              <w:rPr>
                <w:rFonts w:cs="Times New Roman"/>
                <w:color w:val="000000"/>
                <w:kern w:val="0"/>
                <w:sz w:val="21"/>
                <w:szCs w:val="21"/>
              </w:rPr>
              <w:t>第十节</w:t>
            </w:r>
            <w:r w:rsidRPr="002226FA">
              <w:rPr>
                <w:rFonts w:cs="Times New Roman"/>
                <w:color w:val="000000"/>
                <w:kern w:val="0"/>
                <w:sz w:val="21"/>
                <w:szCs w:val="21"/>
              </w:rPr>
              <w:t xml:space="preserve"> </w:t>
            </w:r>
            <w:r w:rsidRPr="002226FA">
              <w:rPr>
                <w:rFonts w:cs="Times New Roman"/>
                <w:color w:val="000000"/>
                <w:kern w:val="0"/>
                <w:sz w:val="21"/>
                <w:szCs w:val="21"/>
              </w:rPr>
              <w:t>财务会计信息</w:t>
            </w:r>
          </w:p>
        </w:tc>
        <w:tc>
          <w:tcPr>
            <w:tcW w:w="3686" w:type="pct"/>
            <w:shd w:val="clear" w:color="auto" w:fill="auto"/>
            <w:tcMar>
              <w:top w:w="60" w:type="dxa"/>
              <w:left w:w="120" w:type="dxa"/>
              <w:bottom w:w="60" w:type="dxa"/>
              <w:right w:w="60" w:type="dxa"/>
            </w:tcMar>
            <w:vAlign w:val="center"/>
            <w:hideMark/>
          </w:tcPr>
          <w:p w14:paraId="4AB078BF" w14:textId="2CAF3016" w:rsidR="00BC56AF" w:rsidRPr="002226FA" w:rsidRDefault="00BC56AF" w:rsidP="00BC56AF">
            <w:pPr>
              <w:widowControl/>
              <w:adjustRightInd w:val="0"/>
              <w:snapToGrid w:val="0"/>
              <w:jc w:val="left"/>
              <w:rPr>
                <w:rFonts w:cs="Times New Roman"/>
                <w:color w:val="000000"/>
                <w:kern w:val="0"/>
                <w:sz w:val="21"/>
                <w:szCs w:val="21"/>
              </w:rPr>
            </w:pPr>
            <w:r w:rsidRPr="002226FA">
              <w:rPr>
                <w:rFonts w:cs="Times New Roman"/>
                <w:color w:val="000000"/>
                <w:kern w:val="0"/>
                <w:sz w:val="21"/>
                <w:szCs w:val="21"/>
              </w:rPr>
              <w:t>补充更新标的公司</w:t>
            </w:r>
            <w:r>
              <w:rPr>
                <w:rFonts w:cs="Times New Roman"/>
                <w:color w:val="000000"/>
                <w:kern w:val="0"/>
                <w:sz w:val="21"/>
                <w:szCs w:val="21"/>
              </w:rPr>
              <w:t>2021</w:t>
            </w:r>
            <w:r>
              <w:rPr>
                <w:rFonts w:cs="Times New Roman" w:hint="eastAsia"/>
                <w:color w:val="000000"/>
                <w:kern w:val="0"/>
                <w:sz w:val="21"/>
                <w:szCs w:val="21"/>
              </w:rPr>
              <w:t>年度财务数据</w:t>
            </w:r>
            <w:r w:rsidRPr="002226FA">
              <w:rPr>
                <w:rFonts w:cs="Times New Roman"/>
                <w:color w:val="000000"/>
                <w:kern w:val="0"/>
                <w:sz w:val="21"/>
                <w:szCs w:val="21"/>
              </w:rPr>
              <w:t>。</w:t>
            </w:r>
          </w:p>
        </w:tc>
      </w:tr>
      <w:tr w:rsidR="00BC56AF" w:rsidRPr="002226FA" w14:paraId="638DA1CC" w14:textId="77777777" w:rsidTr="00BC56AF">
        <w:trPr>
          <w:trHeight w:val="397"/>
        </w:trPr>
        <w:tc>
          <w:tcPr>
            <w:tcW w:w="319" w:type="pct"/>
            <w:shd w:val="clear" w:color="auto" w:fill="auto"/>
            <w:tcMar>
              <w:top w:w="60" w:type="dxa"/>
              <w:left w:w="120" w:type="dxa"/>
              <w:bottom w:w="60" w:type="dxa"/>
              <w:right w:w="60" w:type="dxa"/>
            </w:tcMar>
            <w:vAlign w:val="center"/>
          </w:tcPr>
          <w:p w14:paraId="18A13475" w14:textId="11EB9C87" w:rsidR="00BC56AF" w:rsidRPr="002226FA" w:rsidRDefault="00BC56AF" w:rsidP="00BC56AF">
            <w:pPr>
              <w:widowControl/>
              <w:adjustRightInd w:val="0"/>
              <w:snapToGrid w:val="0"/>
              <w:jc w:val="left"/>
              <w:rPr>
                <w:rFonts w:cs="Times New Roman"/>
                <w:color w:val="000000"/>
                <w:kern w:val="0"/>
                <w:sz w:val="21"/>
                <w:szCs w:val="21"/>
              </w:rPr>
            </w:pPr>
            <w:r>
              <w:rPr>
                <w:rFonts w:cs="Times New Roman" w:hint="eastAsia"/>
                <w:color w:val="000000"/>
                <w:kern w:val="0"/>
                <w:sz w:val="21"/>
                <w:szCs w:val="21"/>
              </w:rPr>
              <w:t>9</w:t>
            </w:r>
          </w:p>
        </w:tc>
        <w:tc>
          <w:tcPr>
            <w:tcW w:w="995" w:type="pct"/>
            <w:shd w:val="clear" w:color="auto" w:fill="auto"/>
            <w:tcMar>
              <w:top w:w="60" w:type="dxa"/>
              <w:left w:w="120" w:type="dxa"/>
              <w:bottom w:w="60" w:type="dxa"/>
              <w:right w:w="60" w:type="dxa"/>
            </w:tcMar>
            <w:vAlign w:val="center"/>
            <w:hideMark/>
          </w:tcPr>
          <w:p w14:paraId="7B662C6A" w14:textId="77777777" w:rsidR="00BC56AF" w:rsidRPr="002226FA" w:rsidRDefault="00BC56AF" w:rsidP="00BC56AF">
            <w:pPr>
              <w:widowControl/>
              <w:adjustRightInd w:val="0"/>
              <w:snapToGrid w:val="0"/>
              <w:jc w:val="left"/>
              <w:rPr>
                <w:rFonts w:cs="Times New Roman"/>
                <w:color w:val="000000"/>
                <w:kern w:val="0"/>
                <w:sz w:val="21"/>
                <w:szCs w:val="21"/>
              </w:rPr>
            </w:pPr>
            <w:r w:rsidRPr="002226FA">
              <w:rPr>
                <w:rFonts w:cs="Times New Roman"/>
                <w:color w:val="000000"/>
                <w:kern w:val="0"/>
                <w:sz w:val="21"/>
                <w:szCs w:val="21"/>
              </w:rPr>
              <w:t>第十一节</w:t>
            </w:r>
            <w:r w:rsidRPr="002226FA">
              <w:rPr>
                <w:rFonts w:cs="Times New Roman"/>
                <w:color w:val="000000"/>
                <w:kern w:val="0"/>
                <w:sz w:val="21"/>
                <w:szCs w:val="21"/>
              </w:rPr>
              <w:t xml:space="preserve"> </w:t>
            </w:r>
            <w:r w:rsidRPr="002226FA">
              <w:rPr>
                <w:rFonts w:cs="Times New Roman"/>
                <w:color w:val="000000"/>
                <w:kern w:val="0"/>
                <w:sz w:val="21"/>
                <w:szCs w:val="21"/>
              </w:rPr>
              <w:t>同业竞争和关联交易</w:t>
            </w:r>
          </w:p>
        </w:tc>
        <w:tc>
          <w:tcPr>
            <w:tcW w:w="3686" w:type="pct"/>
            <w:shd w:val="clear" w:color="auto" w:fill="auto"/>
            <w:tcMar>
              <w:top w:w="60" w:type="dxa"/>
              <w:left w:w="120" w:type="dxa"/>
              <w:bottom w:w="60" w:type="dxa"/>
              <w:right w:w="60" w:type="dxa"/>
            </w:tcMar>
            <w:vAlign w:val="center"/>
            <w:hideMark/>
          </w:tcPr>
          <w:p w14:paraId="19C2DC64" w14:textId="77777777" w:rsidR="00BC56AF" w:rsidRPr="002226FA" w:rsidRDefault="00BC56AF" w:rsidP="00BC56AF">
            <w:pPr>
              <w:widowControl/>
              <w:adjustRightInd w:val="0"/>
              <w:snapToGrid w:val="0"/>
              <w:jc w:val="left"/>
              <w:rPr>
                <w:rFonts w:cs="Times New Roman"/>
                <w:color w:val="000000"/>
                <w:kern w:val="0"/>
                <w:sz w:val="21"/>
                <w:szCs w:val="21"/>
              </w:rPr>
            </w:pPr>
            <w:r w:rsidRPr="002226FA">
              <w:rPr>
                <w:rFonts w:cs="Times New Roman"/>
                <w:color w:val="000000"/>
                <w:kern w:val="0"/>
                <w:sz w:val="21"/>
                <w:szCs w:val="21"/>
              </w:rPr>
              <w:t>补充更新标的公司报告期内关联交易情况。</w:t>
            </w:r>
          </w:p>
        </w:tc>
      </w:tr>
      <w:tr w:rsidR="00BC56AF" w:rsidRPr="002226FA" w14:paraId="23A3B166" w14:textId="77777777" w:rsidTr="00BC56AF">
        <w:trPr>
          <w:trHeight w:val="397"/>
        </w:trPr>
        <w:tc>
          <w:tcPr>
            <w:tcW w:w="319" w:type="pct"/>
            <w:shd w:val="clear" w:color="auto" w:fill="auto"/>
            <w:tcMar>
              <w:top w:w="60" w:type="dxa"/>
              <w:left w:w="120" w:type="dxa"/>
              <w:bottom w:w="60" w:type="dxa"/>
              <w:right w:w="60" w:type="dxa"/>
            </w:tcMar>
            <w:vAlign w:val="center"/>
          </w:tcPr>
          <w:p w14:paraId="4B84F529" w14:textId="16E0A589" w:rsidR="00BC56AF" w:rsidRPr="002226FA" w:rsidRDefault="00BC56AF" w:rsidP="00BC56AF">
            <w:pPr>
              <w:widowControl/>
              <w:adjustRightInd w:val="0"/>
              <w:snapToGrid w:val="0"/>
              <w:jc w:val="left"/>
              <w:rPr>
                <w:rFonts w:cs="Times New Roman"/>
                <w:color w:val="000000"/>
                <w:kern w:val="0"/>
                <w:sz w:val="21"/>
                <w:szCs w:val="21"/>
              </w:rPr>
            </w:pPr>
            <w:r w:rsidRPr="002226FA">
              <w:rPr>
                <w:rFonts w:cs="Times New Roman"/>
                <w:color w:val="000000"/>
                <w:kern w:val="0"/>
                <w:sz w:val="21"/>
                <w:szCs w:val="21"/>
              </w:rPr>
              <w:t>10</w:t>
            </w:r>
          </w:p>
        </w:tc>
        <w:tc>
          <w:tcPr>
            <w:tcW w:w="995" w:type="pct"/>
            <w:shd w:val="clear" w:color="auto" w:fill="auto"/>
            <w:tcMar>
              <w:top w:w="60" w:type="dxa"/>
              <w:left w:w="120" w:type="dxa"/>
              <w:bottom w:w="60" w:type="dxa"/>
              <w:right w:w="60" w:type="dxa"/>
            </w:tcMar>
            <w:vAlign w:val="center"/>
            <w:hideMark/>
          </w:tcPr>
          <w:p w14:paraId="46BE0EDE" w14:textId="77777777" w:rsidR="00BC56AF" w:rsidRPr="002226FA" w:rsidRDefault="00BC56AF" w:rsidP="00BC56AF">
            <w:pPr>
              <w:widowControl/>
              <w:adjustRightInd w:val="0"/>
              <w:snapToGrid w:val="0"/>
              <w:jc w:val="left"/>
              <w:rPr>
                <w:rFonts w:cs="Times New Roman"/>
                <w:color w:val="000000"/>
                <w:kern w:val="0"/>
                <w:sz w:val="21"/>
                <w:szCs w:val="21"/>
              </w:rPr>
            </w:pPr>
            <w:r w:rsidRPr="002226FA">
              <w:rPr>
                <w:rFonts w:cs="Times New Roman"/>
                <w:color w:val="000000"/>
                <w:kern w:val="0"/>
                <w:sz w:val="21"/>
                <w:szCs w:val="21"/>
              </w:rPr>
              <w:t>第十二节</w:t>
            </w:r>
            <w:r w:rsidRPr="002226FA">
              <w:rPr>
                <w:rFonts w:cs="Times New Roman"/>
                <w:color w:val="000000"/>
                <w:kern w:val="0"/>
                <w:sz w:val="21"/>
                <w:szCs w:val="21"/>
              </w:rPr>
              <w:t xml:space="preserve"> </w:t>
            </w:r>
            <w:r w:rsidRPr="002226FA">
              <w:rPr>
                <w:rFonts w:cs="Times New Roman"/>
                <w:color w:val="000000"/>
                <w:kern w:val="0"/>
                <w:sz w:val="21"/>
                <w:szCs w:val="21"/>
              </w:rPr>
              <w:t>风险因素</w:t>
            </w:r>
          </w:p>
        </w:tc>
        <w:tc>
          <w:tcPr>
            <w:tcW w:w="3686" w:type="pct"/>
            <w:shd w:val="clear" w:color="auto" w:fill="auto"/>
            <w:tcMar>
              <w:top w:w="60" w:type="dxa"/>
              <w:left w:w="120" w:type="dxa"/>
              <w:bottom w:w="60" w:type="dxa"/>
              <w:right w:w="60" w:type="dxa"/>
            </w:tcMar>
            <w:vAlign w:val="center"/>
            <w:hideMark/>
          </w:tcPr>
          <w:p w14:paraId="044D46D9" w14:textId="3A002AAE" w:rsidR="00BC56AF" w:rsidRPr="002226FA" w:rsidRDefault="00BC56AF" w:rsidP="00BC56AF">
            <w:pPr>
              <w:widowControl/>
              <w:adjustRightInd w:val="0"/>
              <w:snapToGrid w:val="0"/>
              <w:jc w:val="left"/>
              <w:rPr>
                <w:rFonts w:cs="Times New Roman"/>
                <w:color w:val="000000"/>
                <w:kern w:val="0"/>
                <w:sz w:val="21"/>
                <w:szCs w:val="21"/>
              </w:rPr>
            </w:pPr>
            <w:r w:rsidRPr="002226FA">
              <w:rPr>
                <w:rFonts w:cs="Times New Roman"/>
                <w:color w:val="000000"/>
                <w:kern w:val="0"/>
                <w:sz w:val="21"/>
                <w:szCs w:val="21"/>
              </w:rPr>
              <w:t>补充</w:t>
            </w:r>
            <w:r>
              <w:rPr>
                <w:rFonts w:cs="Times New Roman" w:hint="eastAsia"/>
                <w:color w:val="000000"/>
                <w:kern w:val="0"/>
                <w:sz w:val="21"/>
                <w:szCs w:val="21"/>
              </w:rPr>
              <w:t>披露标的公司</w:t>
            </w:r>
            <w:r>
              <w:rPr>
                <w:rFonts w:cs="Times New Roman" w:hint="eastAsia"/>
                <w:color w:val="000000"/>
                <w:kern w:val="0"/>
                <w:sz w:val="21"/>
                <w:szCs w:val="21"/>
              </w:rPr>
              <w:t>2</w:t>
            </w:r>
            <w:r>
              <w:rPr>
                <w:rFonts w:cs="Times New Roman"/>
                <w:color w:val="000000"/>
                <w:kern w:val="0"/>
                <w:sz w:val="21"/>
                <w:szCs w:val="21"/>
              </w:rPr>
              <w:t>021</w:t>
            </w:r>
            <w:r>
              <w:rPr>
                <w:rFonts w:cs="Times New Roman" w:hint="eastAsia"/>
                <w:color w:val="000000"/>
                <w:kern w:val="0"/>
                <w:sz w:val="21"/>
                <w:szCs w:val="21"/>
              </w:rPr>
              <w:t>年度</w:t>
            </w:r>
            <w:r w:rsidRPr="002226FA">
              <w:rPr>
                <w:rFonts w:cs="Times New Roman"/>
                <w:color w:val="000000"/>
                <w:kern w:val="0"/>
                <w:sz w:val="21"/>
                <w:szCs w:val="21"/>
              </w:rPr>
              <w:t>业绩承诺</w:t>
            </w:r>
            <w:r>
              <w:rPr>
                <w:rFonts w:cs="Times New Roman" w:hint="eastAsia"/>
                <w:color w:val="000000"/>
                <w:kern w:val="0"/>
                <w:sz w:val="21"/>
                <w:szCs w:val="21"/>
              </w:rPr>
              <w:t>完成</w:t>
            </w:r>
            <w:r w:rsidRPr="002226FA">
              <w:rPr>
                <w:rFonts w:cs="Times New Roman"/>
                <w:color w:val="000000"/>
                <w:kern w:val="0"/>
                <w:sz w:val="21"/>
                <w:szCs w:val="21"/>
              </w:rPr>
              <w:t>情况</w:t>
            </w:r>
            <w:r>
              <w:rPr>
                <w:rFonts w:cs="Times New Roman" w:hint="eastAsia"/>
                <w:color w:val="000000"/>
                <w:kern w:val="0"/>
                <w:sz w:val="21"/>
                <w:szCs w:val="21"/>
              </w:rPr>
              <w:t>。</w:t>
            </w:r>
          </w:p>
        </w:tc>
      </w:tr>
      <w:tr w:rsidR="00BC56AF" w:rsidRPr="002226FA" w14:paraId="3F3560CE" w14:textId="77777777" w:rsidTr="00BC56AF">
        <w:trPr>
          <w:trHeight w:val="397"/>
        </w:trPr>
        <w:tc>
          <w:tcPr>
            <w:tcW w:w="319" w:type="pct"/>
            <w:shd w:val="clear" w:color="auto" w:fill="auto"/>
            <w:tcMar>
              <w:top w:w="60" w:type="dxa"/>
              <w:left w:w="120" w:type="dxa"/>
              <w:bottom w:w="60" w:type="dxa"/>
              <w:right w:w="60" w:type="dxa"/>
            </w:tcMar>
            <w:vAlign w:val="center"/>
          </w:tcPr>
          <w:p w14:paraId="59D9633B" w14:textId="433B3EFA" w:rsidR="00BC56AF" w:rsidRPr="002226FA" w:rsidRDefault="00BC56AF" w:rsidP="00BC56AF">
            <w:pPr>
              <w:widowControl/>
              <w:adjustRightInd w:val="0"/>
              <w:snapToGrid w:val="0"/>
              <w:jc w:val="left"/>
              <w:rPr>
                <w:rFonts w:cs="Times New Roman"/>
                <w:color w:val="000000"/>
                <w:kern w:val="0"/>
                <w:sz w:val="21"/>
                <w:szCs w:val="21"/>
              </w:rPr>
            </w:pPr>
            <w:r w:rsidRPr="002226FA">
              <w:rPr>
                <w:rFonts w:cs="Times New Roman"/>
                <w:color w:val="000000"/>
                <w:kern w:val="0"/>
                <w:sz w:val="21"/>
                <w:szCs w:val="21"/>
              </w:rPr>
              <w:t>11</w:t>
            </w:r>
          </w:p>
        </w:tc>
        <w:tc>
          <w:tcPr>
            <w:tcW w:w="995" w:type="pct"/>
            <w:shd w:val="clear" w:color="auto" w:fill="auto"/>
            <w:tcMar>
              <w:top w:w="60" w:type="dxa"/>
              <w:left w:w="120" w:type="dxa"/>
              <w:bottom w:w="60" w:type="dxa"/>
              <w:right w:w="60" w:type="dxa"/>
            </w:tcMar>
            <w:vAlign w:val="center"/>
            <w:hideMark/>
          </w:tcPr>
          <w:p w14:paraId="03C0ABB9" w14:textId="518538BE" w:rsidR="00BC56AF" w:rsidRPr="002226FA" w:rsidRDefault="00BC56AF" w:rsidP="00BC56AF">
            <w:pPr>
              <w:widowControl/>
              <w:adjustRightInd w:val="0"/>
              <w:snapToGrid w:val="0"/>
              <w:jc w:val="left"/>
              <w:rPr>
                <w:rFonts w:cs="Times New Roman"/>
                <w:color w:val="000000"/>
                <w:kern w:val="0"/>
                <w:sz w:val="21"/>
                <w:szCs w:val="21"/>
              </w:rPr>
            </w:pPr>
            <w:r w:rsidRPr="002226FA">
              <w:rPr>
                <w:rFonts w:cs="Times New Roman"/>
                <w:color w:val="000000"/>
                <w:kern w:val="0"/>
                <w:sz w:val="21"/>
                <w:szCs w:val="21"/>
              </w:rPr>
              <w:t>第十</w:t>
            </w:r>
            <w:r>
              <w:rPr>
                <w:rFonts w:cs="Times New Roman" w:hint="eastAsia"/>
                <w:color w:val="000000"/>
                <w:kern w:val="0"/>
                <w:sz w:val="21"/>
                <w:szCs w:val="21"/>
              </w:rPr>
              <w:t>五</w:t>
            </w:r>
            <w:r w:rsidRPr="002226FA">
              <w:rPr>
                <w:rFonts w:cs="Times New Roman"/>
                <w:color w:val="000000"/>
                <w:kern w:val="0"/>
                <w:sz w:val="21"/>
                <w:szCs w:val="21"/>
              </w:rPr>
              <w:t>节</w:t>
            </w:r>
            <w:r w:rsidRPr="002226FA">
              <w:rPr>
                <w:rFonts w:cs="Times New Roman"/>
                <w:color w:val="000000"/>
                <w:kern w:val="0"/>
                <w:sz w:val="21"/>
                <w:szCs w:val="21"/>
              </w:rPr>
              <w:t xml:space="preserve"> </w:t>
            </w:r>
            <w:r>
              <w:rPr>
                <w:rFonts w:cs="Times New Roman" w:hint="eastAsia"/>
                <w:color w:val="000000"/>
                <w:kern w:val="0"/>
                <w:sz w:val="21"/>
                <w:szCs w:val="21"/>
              </w:rPr>
              <w:t>本次交易相关证券服务机构</w:t>
            </w:r>
          </w:p>
        </w:tc>
        <w:tc>
          <w:tcPr>
            <w:tcW w:w="3686" w:type="pct"/>
            <w:shd w:val="clear" w:color="auto" w:fill="auto"/>
            <w:tcMar>
              <w:top w:w="60" w:type="dxa"/>
              <w:left w:w="120" w:type="dxa"/>
              <w:bottom w:w="60" w:type="dxa"/>
              <w:right w:w="60" w:type="dxa"/>
            </w:tcMar>
            <w:vAlign w:val="center"/>
            <w:hideMark/>
          </w:tcPr>
          <w:p w14:paraId="11889128" w14:textId="7B65F813" w:rsidR="00BC56AF" w:rsidRPr="002226FA" w:rsidRDefault="00BC56AF" w:rsidP="00BC56AF">
            <w:pPr>
              <w:widowControl/>
              <w:adjustRightInd w:val="0"/>
              <w:snapToGrid w:val="0"/>
              <w:jc w:val="left"/>
              <w:rPr>
                <w:rFonts w:cs="Times New Roman"/>
                <w:color w:val="000000"/>
                <w:kern w:val="0"/>
                <w:sz w:val="21"/>
                <w:szCs w:val="21"/>
              </w:rPr>
            </w:pPr>
            <w:r w:rsidRPr="002226FA">
              <w:rPr>
                <w:rFonts w:cs="Times New Roman"/>
                <w:color w:val="000000"/>
                <w:kern w:val="0"/>
                <w:sz w:val="21"/>
                <w:szCs w:val="21"/>
              </w:rPr>
              <w:t>补充更新</w:t>
            </w:r>
            <w:r>
              <w:rPr>
                <w:rFonts w:cs="Times New Roman" w:hint="eastAsia"/>
                <w:color w:val="000000"/>
                <w:kern w:val="0"/>
                <w:sz w:val="21"/>
                <w:szCs w:val="21"/>
              </w:rPr>
              <w:t>审计机构经办人员。</w:t>
            </w:r>
          </w:p>
        </w:tc>
      </w:tr>
      <w:tr w:rsidR="00BC56AF" w:rsidRPr="002226FA" w14:paraId="6477BE0E" w14:textId="77777777" w:rsidTr="00CB635B">
        <w:trPr>
          <w:trHeight w:val="397"/>
        </w:trPr>
        <w:tc>
          <w:tcPr>
            <w:tcW w:w="319" w:type="pct"/>
            <w:shd w:val="clear" w:color="auto" w:fill="auto"/>
            <w:tcMar>
              <w:top w:w="60" w:type="dxa"/>
              <w:left w:w="120" w:type="dxa"/>
              <w:bottom w:w="60" w:type="dxa"/>
              <w:right w:w="60" w:type="dxa"/>
            </w:tcMar>
            <w:vAlign w:val="center"/>
            <w:hideMark/>
          </w:tcPr>
          <w:p w14:paraId="7DCF9E4B" w14:textId="3DB93601" w:rsidR="00BC56AF" w:rsidRPr="002226FA" w:rsidRDefault="00BC56AF" w:rsidP="00BC56AF">
            <w:pPr>
              <w:widowControl/>
              <w:adjustRightInd w:val="0"/>
              <w:snapToGrid w:val="0"/>
              <w:jc w:val="left"/>
              <w:rPr>
                <w:rFonts w:cs="Times New Roman"/>
                <w:color w:val="000000"/>
                <w:kern w:val="0"/>
                <w:sz w:val="21"/>
                <w:szCs w:val="21"/>
              </w:rPr>
            </w:pPr>
            <w:r w:rsidRPr="002226FA">
              <w:rPr>
                <w:rFonts w:cs="Times New Roman"/>
                <w:color w:val="000000"/>
                <w:kern w:val="0"/>
                <w:sz w:val="21"/>
                <w:szCs w:val="21"/>
              </w:rPr>
              <w:t>12</w:t>
            </w:r>
          </w:p>
        </w:tc>
        <w:tc>
          <w:tcPr>
            <w:tcW w:w="995" w:type="pct"/>
            <w:shd w:val="clear" w:color="auto" w:fill="auto"/>
            <w:tcMar>
              <w:top w:w="60" w:type="dxa"/>
              <w:left w:w="120" w:type="dxa"/>
              <w:bottom w:w="60" w:type="dxa"/>
              <w:right w:w="60" w:type="dxa"/>
            </w:tcMar>
            <w:vAlign w:val="center"/>
            <w:hideMark/>
          </w:tcPr>
          <w:p w14:paraId="20F88CD3" w14:textId="77777777" w:rsidR="00BC56AF" w:rsidRPr="002226FA" w:rsidRDefault="00BC56AF" w:rsidP="00BC56AF">
            <w:pPr>
              <w:widowControl/>
              <w:adjustRightInd w:val="0"/>
              <w:snapToGrid w:val="0"/>
              <w:jc w:val="left"/>
              <w:rPr>
                <w:rFonts w:cs="Times New Roman"/>
                <w:color w:val="000000"/>
                <w:kern w:val="0"/>
                <w:sz w:val="21"/>
                <w:szCs w:val="21"/>
              </w:rPr>
            </w:pPr>
            <w:r w:rsidRPr="002226FA">
              <w:rPr>
                <w:rFonts w:cs="Times New Roman"/>
                <w:color w:val="000000"/>
                <w:kern w:val="0"/>
                <w:sz w:val="21"/>
                <w:szCs w:val="21"/>
              </w:rPr>
              <w:t>第十七节</w:t>
            </w:r>
            <w:r w:rsidRPr="002226FA">
              <w:rPr>
                <w:rFonts w:cs="Times New Roman"/>
                <w:color w:val="000000"/>
                <w:kern w:val="0"/>
                <w:sz w:val="21"/>
                <w:szCs w:val="21"/>
              </w:rPr>
              <w:t xml:space="preserve"> </w:t>
            </w:r>
            <w:r w:rsidRPr="002226FA">
              <w:rPr>
                <w:rFonts w:cs="Times New Roman"/>
                <w:color w:val="000000"/>
                <w:kern w:val="0"/>
                <w:sz w:val="21"/>
                <w:szCs w:val="21"/>
              </w:rPr>
              <w:t>备查文件</w:t>
            </w:r>
          </w:p>
        </w:tc>
        <w:tc>
          <w:tcPr>
            <w:tcW w:w="3686" w:type="pct"/>
            <w:shd w:val="clear" w:color="auto" w:fill="auto"/>
            <w:tcMar>
              <w:top w:w="60" w:type="dxa"/>
              <w:left w:w="120" w:type="dxa"/>
              <w:bottom w:w="60" w:type="dxa"/>
              <w:right w:w="60" w:type="dxa"/>
            </w:tcMar>
            <w:vAlign w:val="center"/>
            <w:hideMark/>
          </w:tcPr>
          <w:p w14:paraId="7A3F2B94" w14:textId="02E15A39" w:rsidR="00BC56AF" w:rsidRPr="002226FA" w:rsidRDefault="00BC56AF" w:rsidP="00BC56AF">
            <w:pPr>
              <w:widowControl/>
              <w:adjustRightInd w:val="0"/>
              <w:snapToGrid w:val="0"/>
              <w:jc w:val="left"/>
              <w:rPr>
                <w:rFonts w:cs="Times New Roman"/>
                <w:color w:val="000000"/>
                <w:kern w:val="0"/>
                <w:sz w:val="21"/>
                <w:szCs w:val="21"/>
              </w:rPr>
            </w:pPr>
            <w:r>
              <w:rPr>
                <w:rFonts w:cs="Times New Roman" w:hint="eastAsia"/>
                <w:color w:val="000000"/>
                <w:kern w:val="0"/>
                <w:sz w:val="21"/>
                <w:szCs w:val="21"/>
              </w:rPr>
              <w:t>新增加期审计相关备查文件。</w:t>
            </w:r>
          </w:p>
        </w:tc>
      </w:tr>
    </w:tbl>
    <w:p w14:paraId="1218F365" w14:textId="6ACE7C08" w:rsidR="002226FA" w:rsidRDefault="00D0686D" w:rsidP="002226FA">
      <w:pPr>
        <w:adjustRightInd w:val="0"/>
        <w:snapToGrid w:val="0"/>
        <w:spacing w:beforeLines="50" w:before="156" w:line="360" w:lineRule="auto"/>
        <w:ind w:firstLineChars="200" w:firstLine="480"/>
      </w:pPr>
      <w:r>
        <w:rPr>
          <w:rFonts w:hint="eastAsia"/>
        </w:rPr>
        <w:t>特此公告。</w:t>
      </w:r>
    </w:p>
    <w:p w14:paraId="0E793A04" w14:textId="0EC26339" w:rsidR="00D0686D" w:rsidRDefault="00D0686D" w:rsidP="002226FA">
      <w:pPr>
        <w:adjustRightInd w:val="0"/>
        <w:snapToGrid w:val="0"/>
        <w:spacing w:beforeLines="50" w:before="156" w:line="360" w:lineRule="auto"/>
        <w:ind w:firstLineChars="200" w:firstLine="480"/>
      </w:pPr>
    </w:p>
    <w:p w14:paraId="52652E24" w14:textId="71362980" w:rsidR="00D0686D" w:rsidRDefault="00D0686D" w:rsidP="002226FA">
      <w:pPr>
        <w:adjustRightInd w:val="0"/>
        <w:snapToGrid w:val="0"/>
        <w:spacing w:beforeLines="50" w:before="156" w:line="360" w:lineRule="auto"/>
        <w:ind w:firstLineChars="200" w:firstLine="480"/>
      </w:pPr>
    </w:p>
    <w:p w14:paraId="45E3064A" w14:textId="77777777" w:rsidR="00BC56AF" w:rsidRDefault="00BC56AF" w:rsidP="002226FA">
      <w:pPr>
        <w:adjustRightInd w:val="0"/>
        <w:snapToGrid w:val="0"/>
        <w:spacing w:beforeLines="50" w:before="156" w:line="360" w:lineRule="auto"/>
        <w:ind w:firstLineChars="200" w:firstLine="480"/>
      </w:pPr>
    </w:p>
    <w:p w14:paraId="0DD1852B" w14:textId="1A7303A9" w:rsidR="00D0686D" w:rsidRDefault="00D0686D" w:rsidP="00D0686D">
      <w:pPr>
        <w:adjustRightInd w:val="0"/>
        <w:snapToGrid w:val="0"/>
        <w:spacing w:beforeLines="50" w:before="156" w:line="360" w:lineRule="auto"/>
        <w:ind w:firstLineChars="200" w:firstLine="480"/>
        <w:jc w:val="right"/>
      </w:pPr>
      <w:r>
        <w:rPr>
          <w:rFonts w:hint="eastAsia"/>
        </w:rPr>
        <w:t>北京京城机电股份有限公司董事会</w:t>
      </w:r>
    </w:p>
    <w:p w14:paraId="49602A62" w14:textId="22E49CB8" w:rsidR="00D0686D" w:rsidRPr="002226FA" w:rsidRDefault="00D0686D" w:rsidP="00D0686D">
      <w:pPr>
        <w:wordWrap w:val="0"/>
        <w:adjustRightInd w:val="0"/>
        <w:snapToGrid w:val="0"/>
        <w:spacing w:beforeLines="50" w:before="156" w:line="360" w:lineRule="auto"/>
        <w:ind w:firstLineChars="200" w:firstLine="480"/>
        <w:jc w:val="right"/>
      </w:pPr>
      <w:r>
        <w:rPr>
          <w:rFonts w:hint="eastAsia"/>
        </w:rPr>
        <w:t>2</w:t>
      </w:r>
      <w:r>
        <w:t>022</w:t>
      </w:r>
      <w:r>
        <w:rPr>
          <w:rFonts w:hint="eastAsia"/>
        </w:rPr>
        <w:t>年</w:t>
      </w:r>
      <w:r>
        <w:rPr>
          <w:rFonts w:hint="eastAsia"/>
        </w:rPr>
        <w:t>2</w:t>
      </w:r>
      <w:r>
        <w:rPr>
          <w:rFonts w:hint="eastAsia"/>
        </w:rPr>
        <w:t>月</w:t>
      </w:r>
      <w:r>
        <w:rPr>
          <w:rFonts w:hint="eastAsia"/>
        </w:rPr>
        <w:t>2</w:t>
      </w:r>
      <w:r w:rsidR="00F76EFB">
        <w:t>5</w:t>
      </w:r>
      <w:r>
        <w:rPr>
          <w:rFonts w:hint="eastAsia"/>
        </w:rPr>
        <w:t>日</w:t>
      </w:r>
      <w:r>
        <w:rPr>
          <w:rFonts w:hint="eastAsia"/>
        </w:rPr>
        <w:t xml:space="preserve"> </w:t>
      </w:r>
      <w:r>
        <w:t xml:space="preserve">    </w:t>
      </w:r>
    </w:p>
    <w:sectPr w:rsidR="00D0686D" w:rsidRPr="002226F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DE116C9" w14:textId="77777777" w:rsidR="00CC6D9C" w:rsidRDefault="00CC6D9C" w:rsidP="008417E1">
      <w:r>
        <w:separator/>
      </w:r>
    </w:p>
  </w:endnote>
  <w:endnote w:type="continuationSeparator" w:id="0">
    <w:p w14:paraId="77026E0F" w14:textId="77777777" w:rsidR="00CC6D9C" w:rsidRDefault="00CC6D9C" w:rsidP="008417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947A21E" w14:textId="77777777" w:rsidR="00CC6D9C" w:rsidRDefault="00CC6D9C" w:rsidP="008417E1">
      <w:r>
        <w:separator/>
      </w:r>
    </w:p>
  </w:footnote>
  <w:footnote w:type="continuationSeparator" w:id="0">
    <w:p w14:paraId="4E8F009F" w14:textId="77777777" w:rsidR="00CC6D9C" w:rsidRDefault="00CC6D9C" w:rsidP="008417E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DC63D2E"/>
    <w:multiLevelType w:val="hybridMultilevel"/>
    <w:tmpl w:val="5070719C"/>
    <w:lvl w:ilvl="0" w:tplc="C79059E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2DA0"/>
    <w:rsid w:val="000715B9"/>
    <w:rsid w:val="002226FA"/>
    <w:rsid w:val="006A53AA"/>
    <w:rsid w:val="007F0664"/>
    <w:rsid w:val="008417E1"/>
    <w:rsid w:val="00A6730A"/>
    <w:rsid w:val="00AF64E6"/>
    <w:rsid w:val="00BC56AF"/>
    <w:rsid w:val="00C416CB"/>
    <w:rsid w:val="00CB2DA0"/>
    <w:rsid w:val="00CB635B"/>
    <w:rsid w:val="00CC6D9C"/>
    <w:rsid w:val="00D0686D"/>
    <w:rsid w:val="00F76E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64DE7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heme="minorBidi"/>
        <w:kern w:val="2"/>
        <w:sz w:val="24"/>
        <w:szCs w:val="24"/>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CB2DA0"/>
    <w:pPr>
      <w:widowControl/>
      <w:spacing w:before="100" w:beforeAutospacing="1" w:after="100" w:afterAutospacing="1"/>
      <w:jc w:val="left"/>
    </w:pPr>
    <w:rPr>
      <w:rFonts w:ascii="宋体" w:hAnsi="宋体" w:cs="宋体"/>
      <w:kern w:val="0"/>
    </w:rPr>
  </w:style>
  <w:style w:type="table" w:styleId="a4">
    <w:name w:val="Table Grid"/>
    <w:basedOn w:val="a1"/>
    <w:uiPriority w:val="59"/>
    <w:rsid w:val="00CB2DA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List Paragraph"/>
    <w:basedOn w:val="a"/>
    <w:uiPriority w:val="34"/>
    <w:qFormat/>
    <w:rsid w:val="007F0664"/>
    <w:pPr>
      <w:ind w:firstLineChars="200" w:firstLine="420"/>
    </w:pPr>
  </w:style>
  <w:style w:type="paragraph" w:styleId="a6">
    <w:name w:val="header"/>
    <w:basedOn w:val="a"/>
    <w:link w:val="Char"/>
    <w:uiPriority w:val="99"/>
    <w:unhideWhenUsed/>
    <w:rsid w:val="008417E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uiPriority w:val="99"/>
    <w:rsid w:val="008417E1"/>
    <w:rPr>
      <w:sz w:val="18"/>
      <w:szCs w:val="18"/>
    </w:rPr>
  </w:style>
  <w:style w:type="paragraph" w:styleId="a7">
    <w:name w:val="footer"/>
    <w:basedOn w:val="a"/>
    <w:link w:val="Char0"/>
    <w:uiPriority w:val="99"/>
    <w:unhideWhenUsed/>
    <w:rsid w:val="008417E1"/>
    <w:pPr>
      <w:tabs>
        <w:tab w:val="center" w:pos="4153"/>
        <w:tab w:val="right" w:pos="8306"/>
      </w:tabs>
      <w:snapToGrid w:val="0"/>
      <w:jc w:val="left"/>
    </w:pPr>
    <w:rPr>
      <w:sz w:val="18"/>
      <w:szCs w:val="18"/>
    </w:rPr>
  </w:style>
  <w:style w:type="character" w:customStyle="1" w:styleId="Char0">
    <w:name w:val="页脚 Char"/>
    <w:basedOn w:val="a0"/>
    <w:link w:val="a7"/>
    <w:uiPriority w:val="99"/>
    <w:rsid w:val="008417E1"/>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heme="minorBidi"/>
        <w:kern w:val="2"/>
        <w:sz w:val="24"/>
        <w:szCs w:val="24"/>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CB2DA0"/>
    <w:pPr>
      <w:widowControl/>
      <w:spacing w:before="100" w:beforeAutospacing="1" w:after="100" w:afterAutospacing="1"/>
      <w:jc w:val="left"/>
    </w:pPr>
    <w:rPr>
      <w:rFonts w:ascii="宋体" w:hAnsi="宋体" w:cs="宋体"/>
      <w:kern w:val="0"/>
    </w:rPr>
  </w:style>
  <w:style w:type="table" w:styleId="a4">
    <w:name w:val="Table Grid"/>
    <w:basedOn w:val="a1"/>
    <w:uiPriority w:val="59"/>
    <w:rsid w:val="00CB2DA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List Paragraph"/>
    <w:basedOn w:val="a"/>
    <w:uiPriority w:val="34"/>
    <w:qFormat/>
    <w:rsid w:val="007F0664"/>
    <w:pPr>
      <w:ind w:firstLineChars="200" w:firstLine="420"/>
    </w:pPr>
  </w:style>
  <w:style w:type="paragraph" w:styleId="a6">
    <w:name w:val="header"/>
    <w:basedOn w:val="a"/>
    <w:link w:val="Char"/>
    <w:uiPriority w:val="99"/>
    <w:unhideWhenUsed/>
    <w:rsid w:val="008417E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uiPriority w:val="99"/>
    <w:rsid w:val="008417E1"/>
    <w:rPr>
      <w:sz w:val="18"/>
      <w:szCs w:val="18"/>
    </w:rPr>
  </w:style>
  <w:style w:type="paragraph" w:styleId="a7">
    <w:name w:val="footer"/>
    <w:basedOn w:val="a"/>
    <w:link w:val="Char0"/>
    <w:uiPriority w:val="99"/>
    <w:unhideWhenUsed/>
    <w:rsid w:val="008417E1"/>
    <w:pPr>
      <w:tabs>
        <w:tab w:val="center" w:pos="4153"/>
        <w:tab w:val="right" w:pos="8306"/>
      </w:tabs>
      <w:snapToGrid w:val="0"/>
      <w:jc w:val="left"/>
    </w:pPr>
    <w:rPr>
      <w:sz w:val="18"/>
      <w:szCs w:val="18"/>
    </w:rPr>
  </w:style>
  <w:style w:type="character" w:customStyle="1" w:styleId="Char0">
    <w:name w:val="页脚 Char"/>
    <w:basedOn w:val="a0"/>
    <w:link w:val="a7"/>
    <w:uiPriority w:val="99"/>
    <w:rsid w:val="008417E1"/>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4350576">
      <w:bodyDiv w:val="1"/>
      <w:marLeft w:val="0"/>
      <w:marRight w:val="0"/>
      <w:marTop w:val="0"/>
      <w:marBottom w:val="0"/>
      <w:divBdr>
        <w:top w:val="none" w:sz="0" w:space="0" w:color="auto"/>
        <w:left w:val="none" w:sz="0" w:space="0" w:color="auto"/>
        <w:bottom w:val="none" w:sz="0" w:space="0" w:color="auto"/>
        <w:right w:val="none" w:sz="0" w:space="0" w:color="auto"/>
      </w:divBdr>
    </w:div>
    <w:div w:id="1303123237">
      <w:bodyDiv w:val="1"/>
      <w:marLeft w:val="0"/>
      <w:marRight w:val="0"/>
      <w:marTop w:val="0"/>
      <w:marBottom w:val="0"/>
      <w:divBdr>
        <w:top w:val="none" w:sz="0" w:space="0" w:color="auto"/>
        <w:left w:val="none" w:sz="0" w:space="0" w:color="auto"/>
        <w:bottom w:val="none" w:sz="0" w:space="0" w:color="auto"/>
        <w:right w:val="none" w:sz="0" w:space="0" w:color="auto"/>
      </w:divBdr>
    </w:div>
    <w:div w:id="15918936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52</TotalTime>
  <Pages>2</Pages>
  <Words>199</Words>
  <Characters>1139</Characters>
  <Application>Microsoft Office Word</Application>
  <DocSecurity>0</DocSecurity>
  <Lines>9</Lines>
  <Paragraphs>2</Paragraphs>
  <ScaleCrop>false</ScaleCrop>
  <Company/>
  <LinksUpToDate>false</LinksUpToDate>
  <CharactersWithSpaces>1336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ylx</dc:creator>
  <cp:keywords/>
  <dc:description/>
  <cp:lastModifiedBy>8615001221590</cp:lastModifiedBy>
  <cp:revision>6</cp:revision>
  <dcterms:created xsi:type="dcterms:W3CDTF">2022-02-23T13:36:00Z</dcterms:created>
  <dcterms:modified xsi:type="dcterms:W3CDTF">2022-02-25T08:42:00Z</dcterms:modified>
</cp:coreProperties>
</file>