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04907A" w14:textId="77777777" w:rsidR="002C2732" w:rsidRPr="002C2732" w:rsidRDefault="004310AC" w:rsidP="002C2732">
      <w:pPr>
        <w:spacing w:line="360" w:lineRule="auto"/>
        <w:jc w:val="center"/>
        <w:rPr>
          <w:rFonts w:ascii="黑体" w:eastAsia="黑体" w:hAnsi="黑体" w:cs="Times New Roman"/>
          <w:b/>
          <w:sz w:val="30"/>
          <w:szCs w:val="30"/>
        </w:rPr>
      </w:pPr>
      <w:r w:rsidRPr="002C2732">
        <w:rPr>
          <w:rFonts w:ascii="黑体" w:eastAsia="黑体" w:hAnsi="黑体" w:cs="Times New Roman" w:hint="eastAsia"/>
          <w:b/>
          <w:sz w:val="30"/>
          <w:szCs w:val="30"/>
        </w:rPr>
        <w:t>中</w:t>
      </w:r>
      <w:proofErr w:type="gramStart"/>
      <w:r w:rsidRPr="002C2732">
        <w:rPr>
          <w:rFonts w:ascii="黑体" w:eastAsia="黑体" w:hAnsi="黑体" w:cs="Times New Roman" w:hint="eastAsia"/>
          <w:b/>
          <w:sz w:val="30"/>
          <w:szCs w:val="30"/>
        </w:rPr>
        <w:t>信建投证券</w:t>
      </w:r>
      <w:proofErr w:type="gramEnd"/>
      <w:r w:rsidRPr="002C2732">
        <w:rPr>
          <w:rFonts w:ascii="黑体" w:eastAsia="黑体" w:hAnsi="黑体" w:cs="Times New Roman" w:hint="eastAsia"/>
          <w:b/>
          <w:sz w:val="30"/>
          <w:szCs w:val="30"/>
        </w:rPr>
        <w:t>股份有限公司</w:t>
      </w:r>
    </w:p>
    <w:p w14:paraId="58C731AD" w14:textId="77777777" w:rsidR="002C2732" w:rsidRPr="002C2732" w:rsidRDefault="004310AC" w:rsidP="002C2732">
      <w:pPr>
        <w:spacing w:line="360" w:lineRule="auto"/>
        <w:jc w:val="center"/>
        <w:rPr>
          <w:rFonts w:ascii="黑体" w:eastAsia="黑体" w:hAnsi="黑体" w:cs="Times New Roman"/>
          <w:b/>
          <w:sz w:val="30"/>
          <w:szCs w:val="30"/>
        </w:rPr>
      </w:pPr>
      <w:r w:rsidRPr="002C2732">
        <w:rPr>
          <w:rFonts w:ascii="黑体" w:eastAsia="黑体" w:hAnsi="黑体" w:cs="Times New Roman" w:hint="eastAsia"/>
          <w:b/>
          <w:sz w:val="30"/>
          <w:szCs w:val="30"/>
        </w:rPr>
        <w:t>关于本次交易符合</w:t>
      </w:r>
      <w:proofErr w:type="gramStart"/>
      <w:r w:rsidRPr="002C2732">
        <w:rPr>
          <w:rFonts w:ascii="黑体" w:eastAsia="黑体" w:hAnsi="黑体" w:cs="Times New Roman" w:hint="eastAsia"/>
          <w:b/>
          <w:sz w:val="30"/>
          <w:szCs w:val="30"/>
        </w:rPr>
        <w:t>《</w:t>
      </w:r>
      <w:proofErr w:type="gramEnd"/>
      <w:r w:rsidRPr="002C2732">
        <w:rPr>
          <w:rFonts w:ascii="黑体" w:eastAsia="黑体" w:hAnsi="黑体" w:cs="Times New Roman" w:hint="eastAsia"/>
          <w:b/>
          <w:sz w:val="30"/>
          <w:szCs w:val="30"/>
        </w:rPr>
        <w:t>关于加强证券公司在投资</w:t>
      </w:r>
    </w:p>
    <w:p w14:paraId="0DCEA61E" w14:textId="77777777" w:rsidR="002C2732" w:rsidRPr="002C2732" w:rsidRDefault="004310AC" w:rsidP="002C2732">
      <w:pPr>
        <w:spacing w:line="360" w:lineRule="auto"/>
        <w:jc w:val="center"/>
        <w:rPr>
          <w:rFonts w:ascii="黑体" w:eastAsia="黑体" w:hAnsi="黑体" w:cs="Times New Roman"/>
          <w:b/>
          <w:sz w:val="30"/>
          <w:szCs w:val="30"/>
        </w:rPr>
      </w:pPr>
      <w:r w:rsidRPr="002C2732">
        <w:rPr>
          <w:rFonts w:ascii="黑体" w:eastAsia="黑体" w:hAnsi="黑体" w:cs="Times New Roman" w:hint="eastAsia"/>
          <w:b/>
          <w:sz w:val="30"/>
          <w:szCs w:val="30"/>
        </w:rPr>
        <w:t>银行类业务中聘请第三方等廉洁从业风险防控的意见》</w:t>
      </w:r>
    </w:p>
    <w:p w14:paraId="3F375006" w14:textId="6CC99E66" w:rsidR="00AA238F" w:rsidRPr="002C2732" w:rsidRDefault="004310AC" w:rsidP="002C2732">
      <w:pPr>
        <w:spacing w:line="360" w:lineRule="auto"/>
        <w:jc w:val="center"/>
        <w:rPr>
          <w:rFonts w:ascii="黑体" w:eastAsia="黑体" w:hAnsi="黑体" w:cs="Times New Roman"/>
          <w:b/>
          <w:sz w:val="30"/>
          <w:szCs w:val="30"/>
        </w:rPr>
      </w:pPr>
      <w:r w:rsidRPr="002C2732">
        <w:rPr>
          <w:rFonts w:ascii="黑体" w:eastAsia="黑体" w:hAnsi="黑体" w:cs="Times New Roman" w:hint="eastAsia"/>
          <w:b/>
          <w:sz w:val="30"/>
          <w:szCs w:val="30"/>
        </w:rPr>
        <w:t>的相关规定之核查意见</w:t>
      </w:r>
    </w:p>
    <w:p w14:paraId="05AEF204" w14:textId="77777777" w:rsidR="00A41DCC" w:rsidRDefault="00A41DCC" w:rsidP="00A41DCC">
      <w:pPr>
        <w:pStyle w:val="a3"/>
        <w:adjustRightInd w:val="0"/>
        <w:snapToGrid w:val="0"/>
        <w:spacing w:beforeLines="50" w:before="156" w:line="360" w:lineRule="auto"/>
        <w:ind w:firstLineChars="200" w:firstLine="480"/>
        <w:jc w:val="both"/>
      </w:pPr>
    </w:p>
    <w:p w14:paraId="51843CA0" w14:textId="26C0AC87" w:rsidR="004310AC" w:rsidRPr="00695E1A" w:rsidRDefault="00E37962" w:rsidP="00695E1A">
      <w:pPr>
        <w:spacing w:beforeLines="50" w:before="156" w:afterLines="50" w:after="156" w:line="360" w:lineRule="auto"/>
        <w:ind w:firstLineChars="200" w:firstLine="480"/>
        <w:rPr>
          <w:rFonts w:ascii="宋体" w:eastAsia="宋体" w:hAnsi="宋体" w:cs="Times New Roman"/>
          <w:bCs/>
          <w:color w:val="000000"/>
          <w:sz w:val="24"/>
          <w:szCs w:val="24"/>
        </w:rPr>
      </w:pPr>
      <w:r w:rsidRPr="00E37962">
        <w:rPr>
          <w:rFonts w:ascii="宋体" w:eastAsia="宋体" w:hAnsi="宋体" w:cs="Times New Roman" w:hint="eastAsia"/>
          <w:bCs/>
          <w:color w:val="000000"/>
          <w:sz w:val="24"/>
          <w:szCs w:val="24"/>
        </w:rPr>
        <w:t>北京京城机电股份有限公司（以下简称“京城股份”、“上市公司”）拟通过发行股份及支付现金的方式购买李红</w:t>
      </w:r>
      <w:r w:rsidRPr="00CD1C16">
        <w:rPr>
          <w:rFonts w:ascii="Times New Roman" w:eastAsia="宋体" w:hAnsi="Times New Roman" w:cs="Times New Roman"/>
          <w:bCs/>
          <w:color w:val="000000"/>
          <w:sz w:val="24"/>
          <w:szCs w:val="24"/>
        </w:rPr>
        <w:t>等</w:t>
      </w:r>
      <w:r w:rsidRPr="00CD1C16">
        <w:rPr>
          <w:rFonts w:ascii="Times New Roman" w:eastAsia="宋体" w:hAnsi="Times New Roman" w:cs="Times New Roman"/>
          <w:bCs/>
          <w:color w:val="000000"/>
          <w:sz w:val="24"/>
          <w:szCs w:val="24"/>
        </w:rPr>
        <w:t>17</w:t>
      </w:r>
      <w:r w:rsidRPr="00CD1C16">
        <w:rPr>
          <w:rFonts w:ascii="Times New Roman" w:eastAsia="宋体" w:hAnsi="Times New Roman" w:cs="Times New Roman"/>
          <w:bCs/>
          <w:color w:val="000000"/>
          <w:sz w:val="24"/>
          <w:szCs w:val="24"/>
        </w:rPr>
        <w:t>名</w:t>
      </w:r>
      <w:r w:rsidRPr="00E37962">
        <w:rPr>
          <w:rFonts w:ascii="宋体" w:eastAsia="宋体" w:hAnsi="宋体" w:cs="Times New Roman"/>
          <w:bCs/>
          <w:color w:val="000000"/>
          <w:sz w:val="24"/>
          <w:szCs w:val="24"/>
        </w:rPr>
        <w:t>自然人及青岛艾特诺经济信息咨询有限公司持有的青岛北洋天青数联智能股份有限公司（以下称“北洋天青”或“标的资产”）</w:t>
      </w:r>
      <w:r w:rsidRPr="00CD1C16">
        <w:rPr>
          <w:rFonts w:ascii="Times New Roman" w:eastAsia="宋体" w:hAnsi="Times New Roman" w:cs="Times New Roman"/>
          <w:bCs/>
          <w:color w:val="000000"/>
          <w:sz w:val="24"/>
          <w:szCs w:val="24"/>
        </w:rPr>
        <w:t>80%</w:t>
      </w:r>
      <w:r w:rsidRPr="00E37962">
        <w:rPr>
          <w:rFonts w:ascii="宋体" w:eastAsia="宋体" w:hAnsi="宋体" w:cs="Times New Roman"/>
          <w:bCs/>
          <w:color w:val="000000"/>
          <w:sz w:val="24"/>
          <w:szCs w:val="24"/>
        </w:rPr>
        <w:t>股权，并向不超</w:t>
      </w:r>
      <w:r w:rsidRPr="00CD1C16">
        <w:rPr>
          <w:rFonts w:ascii="Times New Roman" w:eastAsia="宋体" w:hAnsi="Times New Roman" w:cs="Times New Roman"/>
          <w:bCs/>
          <w:color w:val="000000"/>
          <w:sz w:val="24"/>
          <w:szCs w:val="24"/>
        </w:rPr>
        <w:t>过</w:t>
      </w:r>
      <w:r w:rsidRPr="00CD1C16">
        <w:rPr>
          <w:rFonts w:ascii="Times New Roman" w:eastAsia="宋体" w:hAnsi="Times New Roman" w:cs="Times New Roman"/>
          <w:bCs/>
          <w:color w:val="000000"/>
          <w:sz w:val="24"/>
          <w:szCs w:val="24"/>
        </w:rPr>
        <w:t>35</w:t>
      </w:r>
      <w:proofErr w:type="gramStart"/>
      <w:r w:rsidRPr="00CD1C16">
        <w:rPr>
          <w:rFonts w:ascii="Times New Roman" w:eastAsia="宋体" w:hAnsi="Times New Roman" w:cs="Times New Roman"/>
          <w:bCs/>
          <w:color w:val="000000"/>
          <w:sz w:val="24"/>
          <w:szCs w:val="24"/>
        </w:rPr>
        <w:t>名特</w:t>
      </w:r>
      <w:r w:rsidRPr="00E37962">
        <w:rPr>
          <w:rFonts w:ascii="宋体" w:eastAsia="宋体" w:hAnsi="宋体" w:cs="Times New Roman"/>
          <w:bCs/>
          <w:color w:val="000000"/>
          <w:sz w:val="24"/>
          <w:szCs w:val="24"/>
        </w:rPr>
        <w:t>定</w:t>
      </w:r>
      <w:proofErr w:type="gramEnd"/>
      <w:r w:rsidRPr="00E37962">
        <w:rPr>
          <w:rFonts w:ascii="宋体" w:eastAsia="宋体" w:hAnsi="宋体" w:cs="Times New Roman"/>
          <w:bCs/>
          <w:color w:val="000000"/>
          <w:sz w:val="24"/>
          <w:szCs w:val="24"/>
        </w:rPr>
        <w:t>对象以非公开发行股份的方式募集配套资金，募集资金总额不超过本次交易中以发行股份方式购买资产的交易价格的</w:t>
      </w:r>
      <w:r w:rsidRPr="00CD1C16">
        <w:rPr>
          <w:rFonts w:ascii="Times New Roman" w:eastAsia="宋体" w:hAnsi="Times New Roman" w:cs="Times New Roman"/>
          <w:bCs/>
          <w:color w:val="000000"/>
          <w:sz w:val="24"/>
          <w:szCs w:val="24"/>
        </w:rPr>
        <w:t>100%</w:t>
      </w:r>
      <w:r w:rsidRPr="00CD1C16">
        <w:rPr>
          <w:rFonts w:ascii="Times New Roman" w:eastAsia="宋体" w:hAnsi="Times New Roman" w:cs="Times New Roman"/>
          <w:bCs/>
          <w:color w:val="000000"/>
          <w:sz w:val="24"/>
          <w:szCs w:val="24"/>
        </w:rPr>
        <w:t>（</w:t>
      </w:r>
      <w:r w:rsidRPr="00E37962">
        <w:rPr>
          <w:rFonts w:ascii="宋体" w:eastAsia="宋体" w:hAnsi="宋体" w:cs="Times New Roman"/>
          <w:bCs/>
          <w:color w:val="000000"/>
          <w:sz w:val="24"/>
          <w:szCs w:val="24"/>
        </w:rPr>
        <w:t>以下简称“本次重组”、“本次交易”）。</w:t>
      </w:r>
    </w:p>
    <w:p w14:paraId="35254C0F" w14:textId="0ED03158" w:rsidR="00A41DCC" w:rsidRPr="00695E1A" w:rsidRDefault="00A41DCC" w:rsidP="00695E1A">
      <w:pPr>
        <w:spacing w:beforeLines="50" w:before="156" w:afterLines="50" w:after="156" w:line="360" w:lineRule="auto"/>
        <w:ind w:firstLineChars="200" w:firstLine="480"/>
        <w:rPr>
          <w:rFonts w:ascii="宋体" w:eastAsia="宋体" w:hAnsi="宋体" w:cs="Times New Roman"/>
          <w:bCs/>
          <w:color w:val="000000"/>
          <w:sz w:val="24"/>
          <w:szCs w:val="24"/>
        </w:rPr>
      </w:pPr>
      <w:r w:rsidRPr="00695E1A">
        <w:rPr>
          <w:rFonts w:ascii="宋体" w:eastAsia="宋体" w:hAnsi="宋体" w:cs="Times New Roman"/>
          <w:bCs/>
          <w:color w:val="000000"/>
          <w:sz w:val="24"/>
          <w:szCs w:val="24"/>
        </w:rPr>
        <w:t>中</w:t>
      </w:r>
      <w:proofErr w:type="gramStart"/>
      <w:r w:rsidRPr="00695E1A">
        <w:rPr>
          <w:rFonts w:ascii="宋体" w:eastAsia="宋体" w:hAnsi="宋体" w:cs="Times New Roman"/>
          <w:bCs/>
          <w:color w:val="000000"/>
          <w:sz w:val="24"/>
          <w:szCs w:val="24"/>
        </w:rPr>
        <w:t>信建投证券</w:t>
      </w:r>
      <w:proofErr w:type="gramEnd"/>
      <w:r w:rsidRPr="00695E1A">
        <w:rPr>
          <w:rFonts w:ascii="宋体" w:eastAsia="宋体" w:hAnsi="宋体" w:cs="Times New Roman"/>
          <w:bCs/>
          <w:color w:val="000000"/>
          <w:sz w:val="24"/>
          <w:szCs w:val="24"/>
        </w:rPr>
        <w:t>股份有限公司（以下简称“中信建投”或“本独立财务顾问”）作为本次交易的独立财务顾问，按照中国证券监督管理委员会《关于加强证券公司在投资银行类业务中聘请第三方等廉洁从业风险防控的意见》（证监会</w:t>
      </w:r>
      <w:r w:rsidRPr="00B153C7">
        <w:rPr>
          <w:rFonts w:ascii="Times New Roman" w:eastAsia="宋体" w:hAnsi="Times New Roman" w:cs="Times New Roman"/>
          <w:bCs/>
          <w:color w:val="000000"/>
          <w:sz w:val="24"/>
          <w:szCs w:val="24"/>
        </w:rPr>
        <w:t>公告</w:t>
      </w:r>
      <w:r w:rsidRPr="00B153C7">
        <w:rPr>
          <w:rFonts w:ascii="Times New Roman" w:eastAsia="宋体" w:hAnsi="Times New Roman" w:cs="Times New Roman"/>
          <w:bCs/>
          <w:color w:val="000000"/>
          <w:sz w:val="24"/>
          <w:szCs w:val="24"/>
        </w:rPr>
        <w:t>[2018]22</w:t>
      </w:r>
      <w:r w:rsidRPr="00B153C7">
        <w:rPr>
          <w:rFonts w:ascii="Times New Roman" w:eastAsia="宋体" w:hAnsi="Times New Roman" w:cs="Times New Roman"/>
          <w:bCs/>
          <w:color w:val="000000"/>
          <w:sz w:val="24"/>
          <w:szCs w:val="24"/>
        </w:rPr>
        <w:t>号）</w:t>
      </w:r>
      <w:r w:rsidRPr="00695E1A">
        <w:rPr>
          <w:rFonts w:ascii="宋体" w:eastAsia="宋体" w:hAnsi="宋体" w:cs="Times New Roman"/>
          <w:bCs/>
          <w:color w:val="000000"/>
          <w:sz w:val="24"/>
          <w:szCs w:val="24"/>
        </w:rPr>
        <w:t>（以下简称</w:t>
      </w:r>
      <w:r w:rsidR="00767F8D">
        <w:rPr>
          <w:rFonts w:ascii="宋体" w:eastAsia="宋体" w:hAnsi="宋体" w:cs="Times New Roman"/>
          <w:bCs/>
          <w:color w:val="000000"/>
          <w:sz w:val="24"/>
          <w:szCs w:val="24"/>
        </w:rPr>
        <w:t>“</w:t>
      </w:r>
      <w:r w:rsidRPr="00695E1A">
        <w:rPr>
          <w:rFonts w:ascii="宋体" w:eastAsia="宋体" w:hAnsi="宋体" w:cs="Times New Roman"/>
          <w:bCs/>
          <w:color w:val="000000"/>
          <w:sz w:val="24"/>
          <w:szCs w:val="24"/>
        </w:rPr>
        <w:t>《廉洁从业意见》</w:t>
      </w:r>
      <w:r w:rsidR="00767F8D">
        <w:rPr>
          <w:rFonts w:ascii="宋体" w:eastAsia="宋体" w:hAnsi="宋体" w:cs="Times New Roman"/>
          <w:bCs/>
          <w:color w:val="000000"/>
          <w:sz w:val="24"/>
          <w:szCs w:val="24"/>
        </w:rPr>
        <w:t>”</w:t>
      </w:r>
      <w:r w:rsidRPr="00695E1A">
        <w:rPr>
          <w:rFonts w:ascii="宋体" w:eastAsia="宋体" w:hAnsi="宋体" w:cs="Times New Roman"/>
          <w:bCs/>
          <w:color w:val="000000"/>
          <w:sz w:val="24"/>
          <w:szCs w:val="24"/>
        </w:rPr>
        <w:t>）有关要求，就</w:t>
      </w:r>
      <w:proofErr w:type="gramStart"/>
      <w:r w:rsidRPr="00695E1A">
        <w:rPr>
          <w:rFonts w:ascii="宋体" w:eastAsia="宋体" w:hAnsi="宋体" w:cs="Times New Roman"/>
          <w:bCs/>
          <w:color w:val="000000"/>
          <w:sz w:val="24"/>
          <w:szCs w:val="24"/>
        </w:rPr>
        <w:t>本独立</w:t>
      </w:r>
      <w:proofErr w:type="gramEnd"/>
      <w:r w:rsidRPr="00695E1A">
        <w:rPr>
          <w:rFonts w:ascii="宋体" w:eastAsia="宋体" w:hAnsi="宋体" w:cs="Times New Roman"/>
          <w:bCs/>
          <w:color w:val="000000"/>
          <w:sz w:val="24"/>
          <w:szCs w:val="24"/>
        </w:rPr>
        <w:t>财务顾问及上市公司在本次交易中聘请第三方机构或个人（以下简称“第三方”）的行为进行核查并发表如下意见：</w:t>
      </w:r>
    </w:p>
    <w:p w14:paraId="68C46B73" w14:textId="525B0B18" w:rsidR="00695E1A" w:rsidRDefault="00A41DCC" w:rsidP="00B153C7">
      <w:pPr>
        <w:spacing w:beforeLines="50" w:before="156" w:afterLines="50" w:after="156" w:line="360" w:lineRule="auto"/>
        <w:ind w:firstLineChars="200" w:firstLine="562"/>
        <w:outlineLvl w:val="0"/>
        <w:rPr>
          <w:rFonts w:ascii="宋体" w:eastAsia="宋体" w:hAnsi="宋体" w:cs="Times New Roman"/>
          <w:b/>
          <w:color w:val="000000"/>
          <w:sz w:val="24"/>
          <w:szCs w:val="24"/>
        </w:rPr>
      </w:pPr>
      <w:r w:rsidRPr="00695E1A">
        <w:rPr>
          <w:rFonts w:ascii="宋体" w:eastAsia="宋体" w:hAnsi="宋体" w:cs="Times New Roman"/>
          <w:b/>
          <w:color w:val="000000"/>
          <w:sz w:val="28"/>
          <w:szCs w:val="28"/>
        </w:rPr>
        <w:t>一、本次交易中聘请第三方等廉洁从业核查情况</w:t>
      </w:r>
    </w:p>
    <w:p w14:paraId="2B472038" w14:textId="09C57C47" w:rsidR="00695E1A" w:rsidRDefault="00A41DCC" w:rsidP="00B153C7">
      <w:pPr>
        <w:spacing w:beforeLines="50" w:before="156" w:afterLines="50" w:after="156" w:line="360" w:lineRule="auto"/>
        <w:ind w:firstLineChars="200" w:firstLine="482"/>
        <w:outlineLvl w:val="1"/>
        <w:rPr>
          <w:rFonts w:ascii="宋体" w:eastAsia="宋体" w:hAnsi="宋体" w:cs="Times New Roman"/>
          <w:color w:val="000000"/>
          <w:sz w:val="24"/>
          <w:szCs w:val="24"/>
        </w:rPr>
      </w:pPr>
      <w:r w:rsidRPr="00695E1A">
        <w:rPr>
          <w:rFonts w:ascii="宋体" w:eastAsia="宋体" w:hAnsi="宋体" w:cs="Times New Roman"/>
          <w:b/>
          <w:color w:val="000000"/>
          <w:sz w:val="24"/>
          <w:szCs w:val="24"/>
        </w:rPr>
        <w:t>（一）独立财务顾问有偿聘请第三</w:t>
      </w:r>
      <w:proofErr w:type="gramStart"/>
      <w:r w:rsidRPr="00695E1A">
        <w:rPr>
          <w:rFonts w:ascii="宋体" w:eastAsia="宋体" w:hAnsi="宋体" w:cs="Times New Roman"/>
          <w:b/>
          <w:color w:val="000000"/>
          <w:sz w:val="24"/>
          <w:szCs w:val="24"/>
        </w:rPr>
        <w:t>方情况</w:t>
      </w:r>
      <w:proofErr w:type="gramEnd"/>
      <w:r w:rsidRPr="00695E1A">
        <w:rPr>
          <w:rFonts w:ascii="宋体" w:eastAsia="宋体" w:hAnsi="宋体" w:cs="Times New Roman"/>
          <w:b/>
          <w:color w:val="000000"/>
          <w:sz w:val="24"/>
          <w:szCs w:val="24"/>
        </w:rPr>
        <w:t>的核查</w:t>
      </w:r>
    </w:p>
    <w:p w14:paraId="20C37E98" w14:textId="77777777" w:rsidR="00695E1A" w:rsidRPr="001833E4" w:rsidRDefault="00A41DCC" w:rsidP="00B153C7">
      <w:pPr>
        <w:spacing w:beforeLines="50" w:before="156" w:afterLines="50" w:after="156" w:line="360" w:lineRule="auto"/>
        <w:ind w:firstLineChars="200" w:firstLine="480"/>
        <w:rPr>
          <w:rFonts w:ascii="Times New Roman" w:eastAsia="宋体" w:hAnsi="Times New Roman" w:cs="Times New Roman"/>
          <w:bCs/>
          <w:color w:val="000000"/>
          <w:sz w:val="24"/>
          <w:szCs w:val="24"/>
        </w:rPr>
      </w:pPr>
      <w:r w:rsidRPr="001833E4">
        <w:rPr>
          <w:rFonts w:ascii="Times New Roman" w:eastAsia="宋体" w:hAnsi="Times New Roman" w:cs="Times New Roman"/>
          <w:bCs/>
          <w:color w:val="000000"/>
          <w:sz w:val="24"/>
          <w:szCs w:val="24"/>
        </w:rPr>
        <w:t>本次交易中，</w:t>
      </w:r>
      <w:proofErr w:type="gramStart"/>
      <w:r w:rsidRPr="001833E4">
        <w:rPr>
          <w:rFonts w:ascii="Times New Roman" w:eastAsia="宋体" w:hAnsi="Times New Roman" w:cs="Times New Roman"/>
          <w:bCs/>
          <w:color w:val="000000"/>
          <w:sz w:val="24"/>
          <w:szCs w:val="24"/>
        </w:rPr>
        <w:t>本独立</w:t>
      </w:r>
      <w:proofErr w:type="gramEnd"/>
      <w:r w:rsidRPr="001833E4">
        <w:rPr>
          <w:rFonts w:ascii="Times New Roman" w:eastAsia="宋体" w:hAnsi="Times New Roman" w:cs="Times New Roman"/>
          <w:bCs/>
          <w:color w:val="000000"/>
          <w:sz w:val="24"/>
          <w:szCs w:val="24"/>
        </w:rPr>
        <w:t>财务顾问未直接或间接有偿聘请</w:t>
      </w:r>
      <w:proofErr w:type="gramStart"/>
      <w:r w:rsidRPr="001833E4">
        <w:rPr>
          <w:rFonts w:ascii="Times New Roman" w:eastAsia="宋体" w:hAnsi="Times New Roman" w:cs="Times New Roman"/>
          <w:bCs/>
          <w:color w:val="000000"/>
          <w:sz w:val="24"/>
          <w:szCs w:val="24"/>
        </w:rPr>
        <w:t>其他第三</w:t>
      </w:r>
      <w:proofErr w:type="gramEnd"/>
      <w:r w:rsidRPr="001833E4">
        <w:rPr>
          <w:rFonts w:ascii="Times New Roman" w:eastAsia="宋体" w:hAnsi="Times New Roman" w:cs="Times New Roman"/>
          <w:bCs/>
          <w:color w:val="000000"/>
          <w:sz w:val="24"/>
          <w:szCs w:val="24"/>
        </w:rPr>
        <w:t>方，不存在未批露的聘请第三方行为。</w:t>
      </w:r>
    </w:p>
    <w:p w14:paraId="57DC7A29" w14:textId="2AFC011D" w:rsidR="00695E1A" w:rsidRDefault="00A41DCC" w:rsidP="00767F8D">
      <w:pPr>
        <w:spacing w:beforeLines="50" w:before="156" w:afterLines="50" w:after="156" w:line="360" w:lineRule="auto"/>
        <w:ind w:firstLineChars="200" w:firstLine="482"/>
        <w:outlineLvl w:val="1"/>
        <w:rPr>
          <w:rFonts w:ascii="宋体" w:eastAsia="宋体" w:hAnsi="宋体" w:cs="Times New Roman"/>
          <w:b/>
          <w:color w:val="000000"/>
          <w:sz w:val="24"/>
          <w:szCs w:val="24"/>
        </w:rPr>
      </w:pPr>
      <w:r w:rsidRPr="00695E1A">
        <w:rPr>
          <w:rFonts w:ascii="宋体" w:eastAsia="宋体" w:hAnsi="宋体" w:cs="Times New Roman"/>
          <w:b/>
          <w:color w:val="000000"/>
          <w:sz w:val="24"/>
          <w:szCs w:val="24"/>
        </w:rPr>
        <w:t>（二）上市公司有偿聘请第三</w:t>
      </w:r>
      <w:proofErr w:type="gramStart"/>
      <w:r w:rsidRPr="00695E1A">
        <w:rPr>
          <w:rFonts w:ascii="宋体" w:eastAsia="宋体" w:hAnsi="宋体" w:cs="Times New Roman"/>
          <w:b/>
          <w:color w:val="000000"/>
          <w:sz w:val="24"/>
          <w:szCs w:val="24"/>
        </w:rPr>
        <w:t>方情况</w:t>
      </w:r>
      <w:proofErr w:type="gramEnd"/>
      <w:r w:rsidRPr="00695E1A">
        <w:rPr>
          <w:rFonts w:ascii="宋体" w:eastAsia="宋体" w:hAnsi="宋体" w:cs="Times New Roman"/>
          <w:b/>
          <w:color w:val="000000"/>
          <w:sz w:val="24"/>
          <w:szCs w:val="24"/>
        </w:rPr>
        <w:t>的核查</w:t>
      </w:r>
    </w:p>
    <w:p w14:paraId="7CB27FD4" w14:textId="77777777" w:rsidR="001833E4" w:rsidRDefault="00A41DCC" w:rsidP="001833E4">
      <w:pPr>
        <w:spacing w:beforeLines="50" w:before="156" w:afterLines="50" w:after="156" w:line="360" w:lineRule="auto"/>
        <w:ind w:firstLineChars="200" w:firstLine="480"/>
        <w:rPr>
          <w:rFonts w:ascii="Times New Roman" w:eastAsia="宋体" w:hAnsi="Times New Roman" w:cs="Times New Roman"/>
          <w:bCs/>
          <w:color w:val="000000"/>
          <w:sz w:val="24"/>
          <w:szCs w:val="24"/>
        </w:rPr>
      </w:pPr>
      <w:r w:rsidRPr="001833E4">
        <w:rPr>
          <w:rFonts w:ascii="Times New Roman" w:eastAsia="宋体" w:hAnsi="Times New Roman" w:cs="Times New Roman"/>
          <w:bCs/>
          <w:color w:val="000000"/>
          <w:sz w:val="24"/>
          <w:szCs w:val="24"/>
        </w:rPr>
        <w:t>根据上市公司的说明，上市公司在本次交易中聘请的中介机构情况如下：</w:t>
      </w:r>
    </w:p>
    <w:p w14:paraId="336AF072" w14:textId="77777777" w:rsidR="001833E4" w:rsidRDefault="00A41DCC" w:rsidP="001833E4">
      <w:pPr>
        <w:spacing w:beforeLines="50" w:before="156" w:afterLines="50" w:after="156" w:line="360" w:lineRule="auto"/>
        <w:ind w:firstLineChars="200" w:firstLine="480"/>
        <w:rPr>
          <w:rFonts w:ascii="Times New Roman" w:eastAsia="宋体" w:hAnsi="Times New Roman" w:cs="Times New Roman"/>
          <w:bCs/>
          <w:color w:val="000000"/>
          <w:sz w:val="24"/>
          <w:szCs w:val="24"/>
        </w:rPr>
      </w:pPr>
      <w:r w:rsidRPr="001833E4">
        <w:rPr>
          <w:rFonts w:ascii="Times New Roman" w:eastAsia="宋体" w:hAnsi="Times New Roman" w:cs="Times New Roman"/>
          <w:bCs/>
          <w:color w:val="000000"/>
          <w:sz w:val="24"/>
          <w:szCs w:val="24"/>
        </w:rPr>
        <w:t>1</w:t>
      </w:r>
      <w:r w:rsidRPr="001833E4">
        <w:rPr>
          <w:rFonts w:ascii="Times New Roman" w:eastAsia="宋体" w:hAnsi="Times New Roman" w:cs="Times New Roman"/>
          <w:bCs/>
          <w:color w:val="000000"/>
          <w:sz w:val="24"/>
          <w:szCs w:val="24"/>
        </w:rPr>
        <w:t>、上市公司聘请中</w:t>
      </w:r>
      <w:proofErr w:type="gramStart"/>
      <w:r w:rsidRPr="001833E4">
        <w:rPr>
          <w:rFonts w:ascii="Times New Roman" w:eastAsia="宋体" w:hAnsi="Times New Roman" w:cs="Times New Roman"/>
          <w:bCs/>
          <w:color w:val="000000"/>
          <w:sz w:val="24"/>
          <w:szCs w:val="24"/>
        </w:rPr>
        <w:t>信建投证券</w:t>
      </w:r>
      <w:proofErr w:type="gramEnd"/>
      <w:r w:rsidRPr="001833E4">
        <w:rPr>
          <w:rFonts w:ascii="Times New Roman" w:eastAsia="宋体" w:hAnsi="Times New Roman" w:cs="Times New Roman" w:hint="eastAsia"/>
          <w:bCs/>
          <w:color w:val="000000"/>
          <w:sz w:val="24"/>
          <w:szCs w:val="24"/>
        </w:rPr>
        <w:t>股份</w:t>
      </w:r>
      <w:r w:rsidRPr="001833E4">
        <w:rPr>
          <w:rFonts w:ascii="Times New Roman" w:eastAsia="宋体" w:hAnsi="Times New Roman" w:cs="Times New Roman"/>
          <w:bCs/>
          <w:color w:val="000000"/>
          <w:sz w:val="24"/>
          <w:szCs w:val="24"/>
        </w:rPr>
        <w:t>有限公司作为本次交易的独立财务顾问。</w:t>
      </w:r>
    </w:p>
    <w:p w14:paraId="18C94E2E" w14:textId="77777777" w:rsidR="001833E4" w:rsidRDefault="00A41DCC" w:rsidP="001833E4">
      <w:pPr>
        <w:spacing w:beforeLines="50" w:before="156" w:afterLines="50" w:after="156" w:line="360" w:lineRule="auto"/>
        <w:ind w:firstLineChars="200" w:firstLine="480"/>
        <w:rPr>
          <w:rFonts w:ascii="Times New Roman" w:eastAsia="宋体" w:hAnsi="Times New Roman" w:cs="Times New Roman"/>
          <w:bCs/>
          <w:color w:val="000000"/>
          <w:sz w:val="24"/>
          <w:szCs w:val="24"/>
        </w:rPr>
      </w:pPr>
      <w:r w:rsidRPr="001833E4">
        <w:rPr>
          <w:rFonts w:ascii="Times New Roman" w:eastAsia="宋体" w:hAnsi="Times New Roman" w:cs="Times New Roman"/>
          <w:bCs/>
          <w:color w:val="000000"/>
          <w:sz w:val="24"/>
          <w:szCs w:val="24"/>
        </w:rPr>
        <w:lastRenderedPageBreak/>
        <w:t>2</w:t>
      </w:r>
      <w:r w:rsidRPr="001833E4">
        <w:rPr>
          <w:rFonts w:ascii="Times New Roman" w:eastAsia="宋体" w:hAnsi="Times New Roman" w:cs="Times New Roman" w:hint="eastAsia"/>
          <w:bCs/>
          <w:color w:val="000000"/>
          <w:sz w:val="24"/>
          <w:szCs w:val="24"/>
        </w:rPr>
        <w:t>、</w:t>
      </w:r>
      <w:r w:rsidRPr="001833E4">
        <w:rPr>
          <w:rFonts w:ascii="Times New Roman" w:eastAsia="宋体" w:hAnsi="Times New Roman" w:cs="Times New Roman"/>
          <w:bCs/>
          <w:color w:val="000000"/>
          <w:sz w:val="24"/>
          <w:szCs w:val="24"/>
        </w:rPr>
        <w:t>上市公司聘请北京</w:t>
      </w:r>
      <w:r w:rsidRPr="001833E4">
        <w:rPr>
          <w:rFonts w:ascii="Times New Roman" w:eastAsia="宋体" w:hAnsi="Times New Roman" w:cs="Times New Roman" w:hint="eastAsia"/>
          <w:bCs/>
          <w:color w:val="000000"/>
          <w:sz w:val="24"/>
          <w:szCs w:val="24"/>
        </w:rPr>
        <w:t>康达</w:t>
      </w:r>
      <w:r w:rsidRPr="001833E4">
        <w:rPr>
          <w:rFonts w:ascii="Times New Roman" w:eastAsia="宋体" w:hAnsi="Times New Roman" w:cs="Times New Roman"/>
          <w:bCs/>
          <w:color w:val="000000"/>
          <w:sz w:val="24"/>
          <w:szCs w:val="24"/>
        </w:rPr>
        <w:t>律师事务所作为本次交易的法律顾问。</w:t>
      </w:r>
    </w:p>
    <w:p w14:paraId="2F962701" w14:textId="77777777" w:rsidR="001833E4" w:rsidRDefault="00A41DCC" w:rsidP="001833E4">
      <w:pPr>
        <w:spacing w:beforeLines="50" w:before="156" w:afterLines="50" w:after="156" w:line="360" w:lineRule="auto"/>
        <w:ind w:firstLineChars="200" w:firstLine="480"/>
        <w:rPr>
          <w:rFonts w:ascii="Times New Roman" w:eastAsia="宋体" w:hAnsi="Times New Roman" w:cs="Times New Roman"/>
          <w:bCs/>
          <w:color w:val="000000"/>
          <w:sz w:val="24"/>
          <w:szCs w:val="24"/>
        </w:rPr>
      </w:pPr>
      <w:r w:rsidRPr="001833E4">
        <w:rPr>
          <w:rFonts w:ascii="Times New Roman" w:eastAsia="宋体" w:hAnsi="Times New Roman" w:cs="Times New Roman"/>
          <w:bCs/>
          <w:color w:val="000000"/>
          <w:sz w:val="24"/>
          <w:szCs w:val="24"/>
        </w:rPr>
        <w:t>3</w:t>
      </w:r>
      <w:r w:rsidRPr="001833E4">
        <w:rPr>
          <w:rFonts w:ascii="Times New Roman" w:eastAsia="宋体" w:hAnsi="Times New Roman" w:cs="Times New Roman"/>
          <w:bCs/>
          <w:color w:val="000000"/>
          <w:sz w:val="24"/>
          <w:szCs w:val="24"/>
        </w:rPr>
        <w:t>、上市公司</w:t>
      </w:r>
      <w:proofErr w:type="gramStart"/>
      <w:r w:rsidRPr="001833E4">
        <w:rPr>
          <w:rFonts w:ascii="Times New Roman" w:eastAsia="宋体" w:hAnsi="Times New Roman" w:cs="Times New Roman"/>
          <w:bCs/>
          <w:color w:val="000000"/>
          <w:sz w:val="24"/>
          <w:szCs w:val="24"/>
        </w:rPr>
        <w:t>聘请</w:t>
      </w:r>
      <w:r w:rsidRPr="001833E4">
        <w:rPr>
          <w:rFonts w:ascii="Times New Roman" w:eastAsia="宋体" w:hAnsi="Times New Roman" w:cs="Times New Roman" w:hint="eastAsia"/>
          <w:bCs/>
          <w:color w:val="000000"/>
          <w:sz w:val="24"/>
          <w:szCs w:val="24"/>
        </w:rPr>
        <w:t>信永</w:t>
      </w:r>
      <w:proofErr w:type="gramEnd"/>
      <w:r w:rsidRPr="001833E4">
        <w:rPr>
          <w:rFonts w:ascii="Times New Roman" w:eastAsia="宋体" w:hAnsi="Times New Roman" w:cs="Times New Roman" w:hint="eastAsia"/>
          <w:bCs/>
          <w:color w:val="000000"/>
          <w:sz w:val="24"/>
          <w:szCs w:val="24"/>
        </w:rPr>
        <w:t>中和</w:t>
      </w:r>
      <w:r w:rsidRPr="001833E4">
        <w:rPr>
          <w:rFonts w:ascii="Times New Roman" w:eastAsia="宋体" w:hAnsi="Times New Roman" w:cs="Times New Roman"/>
          <w:bCs/>
          <w:color w:val="000000"/>
          <w:sz w:val="24"/>
          <w:szCs w:val="24"/>
        </w:rPr>
        <w:t>会计师事务所（特殊普通合伙）作为本次交易标的公司的审计机构。</w:t>
      </w:r>
    </w:p>
    <w:p w14:paraId="68576744" w14:textId="77777777" w:rsidR="001833E4" w:rsidRDefault="00A41DCC" w:rsidP="001833E4">
      <w:pPr>
        <w:spacing w:beforeLines="50" w:before="156" w:afterLines="50" w:after="156" w:line="360" w:lineRule="auto"/>
        <w:ind w:firstLineChars="200" w:firstLine="480"/>
        <w:rPr>
          <w:rFonts w:ascii="Times New Roman" w:eastAsia="宋体" w:hAnsi="Times New Roman" w:cs="Times New Roman"/>
          <w:bCs/>
          <w:color w:val="000000"/>
          <w:sz w:val="24"/>
          <w:szCs w:val="24"/>
        </w:rPr>
      </w:pPr>
      <w:r w:rsidRPr="001833E4">
        <w:rPr>
          <w:rFonts w:ascii="Times New Roman" w:eastAsia="宋体" w:hAnsi="Times New Roman" w:cs="Times New Roman"/>
          <w:bCs/>
          <w:color w:val="000000"/>
          <w:sz w:val="24"/>
          <w:szCs w:val="24"/>
        </w:rPr>
        <w:t>4</w:t>
      </w:r>
      <w:r w:rsidRPr="001833E4">
        <w:rPr>
          <w:rFonts w:ascii="Times New Roman" w:eastAsia="宋体" w:hAnsi="Times New Roman" w:cs="Times New Roman"/>
          <w:bCs/>
          <w:color w:val="000000"/>
          <w:sz w:val="24"/>
          <w:szCs w:val="24"/>
        </w:rPr>
        <w:t>、上市公司</w:t>
      </w:r>
      <w:proofErr w:type="gramStart"/>
      <w:r w:rsidRPr="001833E4">
        <w:rPr>
          <w:rFonts w:ascii="Times New Roman" w:eastAsia="宋体" w:hAnsi="Times New Roman" w:cs="Times New Roman"/>
          <w:bCs/>
          <w:color w:val="000000"/>
          <w:sz w:val="24"/>
          <w:szCs w:val="24"/>
        </w:rPr>
        <w:t>聘请</w:t>
      </w:r>
      <w:r w:rsidRPr="001833E4">
        <w:rPr>
          <w:rFonts w:ascii="Times New Roman" w:eastAsia="宋体" w:hAnsi="Times New Roman" w:cs="Times New Roman" w:hint="eastAsia"/>
          <w:bCs/>
          <w:color w:val="000000"/>
          <w:sz w:val="24"/>
          <w:szCs w:val="24"/>
        </w:rPr>
        <w:t>信永</w:t>
      </w:r>
      <w:proofErr w:type="gramEnd"/>
      <w:r w:rsidRPr="001833E4">
        <w:rPr>
          <w:rFonts w:ascii="Times New Roman" w:eastAsia="宋体" w:hAnsi="Times New Roman" w:cs="Times New Roman" w:hint="eastAsia"/>
          <w:bCs/>
          <w:color w:val="000000"/>
          <w:sz w:val="24"/>
          <w:szCs w:val="24"/>
        </w:rPr>
        <w:t>中和会计师</w:t>
      </w:r>
      <w:r w:rsidRPr="001833E4">
        <w:rPr>
          <w:rFonts w:ascii="Times New Roman" w:eastAsia="宋体" w:hAnsi="Times New Roman" w:cs="Times New Roman"/>
          <w:bCs/>
          <w:color w:val="000000"/>
          <w:sz w:val="24"/>
          <w:szCs w:val="24"/>
        </w:rPr>
        <w:t>事务所（特殊普通合伙</w:t>
      </w:r>
      <w:r w:rsidRPr="001833E4">
        <w:rPr>
          <w:rFonts w:ascii="Times New Roman" w:eastAsia="宋体" w:hAnsi="Times New Roman" w:cs="Times New Roman" w:hint="eastAsia"/>
          <w:bCs/>
          <w:color w:val="000000"/>
          <w:sz w:val="24"/>
          <w:szCs w:val="24"/>
        </w:rPr>
        <w:t>）</w:t>
      </w:r>
      <w:r w:rsidRPr="001833E4">
        <w:rPr>
          <w:rFonts w:ascii="Times New Roman" w:eastAsia="宋体" w:hAnsi="Times New Roman" w:cs="Times New Roman"/>
          <w:bCs/>
          <w:color w:val="000000"/>
          <w:sz w:val="24"/>
          <w:szCs w:val="24"/>
        </w:rPr>
        <w:t>作为出具本次交易上市公司备考财务信息的审阅机构。</w:t>
      </w:r>
    </w:p>
    <w:p w14:paraId="0AD69308" w14:textId="77777777" w:rsidR="00664A96" w:rsidRDefault="00A41DCC" w:rsidP="001833E4">
      <w:pPr>
        <w:spacing w:beforeLines="50" w:before="156" w:afterLines="50" w:after="156" w:line="360" w:lineRule="auto"/>
        <w:ind w:firstLineChars="200" w:firstLine="480"/>
        <w:rPr>
          <w:rFonts w:ascii="Times New Roman" w:eastAsia="宋体" w:hAnsi="Times New Roman" w:cs="Times New Roman"/>
          <w:bCs/>
          <w:color w:val="000000"/>
          <w:sz w:val="24"/>
          <w:szCs w:val="24"/>
        </w:rPr>
      </w:pPr>
      <w:r w:rsidRPr="001833E4">
        <w:rPr>
          <w:rFonts w:ascii="Times New Roman" w:eastAsia="宋体" w:hAnsi="Times New Roman" w:cs="Times New Roman"/>
          <w:bCs/>
          <w:color w:val="000000"/>
          <w:sz w:val="24"/>
          <w:szCs w:val="24"/>
        </w:rPr>
        <w:t>5</w:t>
      </w:r>
      <w:r w:rsidRPr="001833E4">
        <w:rPr>
          <w:rFonts w:ascii="Times New Roman" w:eastAsia="宋体" w:hAnsi="Times New Roman" w:cs="Times New Roman"/>
          <w:bCs/>
          <w:color w:val="000000"/>
          <w:sz w:val="24"/>
          <w:szCs w:val="24"/>
        </w:rPr>
        <w:t>、上市公司聘请</w:t>
      </w:r>
      <w:r w:rsidRPr="001833E4">
        <w:rPr>
          <w:rFonts w:ascii="Times New Roman" w:eastAsia="宋体" w:hAnsi="Times New Roman" w:cs="Times New Roman" w:hint="eastAsia"/>
          <w:bCs/>
          <w:color w:val="000000"/>
          <w:sz w:val="24"/>
          <w:szCs w:val="24"/>
        </w:rPr>
        <w:t>北京中同</w:t>
      </w:r>
      <w:proofErr w:type="gramStart"/>
      <w:r w:rsidRPr="001833E4">
        <w:rPr>
          <w:rFonts w:ascii="Times New Roman" w:eastAsia="宋体" w:hAnsi="Times New Roman" w:cs="Times New Roman" w:hint="eastAsia"/>
          <w:bCs/>
          <w:color w:val="000000"/>
          <w:sz w:val="24"/>
          <w:szCs w:val="24"/>
        </w:rPr>
        <w:t>华资产</w:t>
      </w:r>
      <w:proofErr w:type="gramEnd"/>
      <w:r w:rsidRPr="001833E4">
        <w:rPr>
          <w:rFonts w:ascii="Times New Roman" w:eastAsia="宋体" w:hAnsi="Times New Roman" w:cs="Times New Roman" w:hint="eastAsia"/>
          <w:bCs/>
          <w:color w:val="000000"/>
          <w:sz w:val="24"/>
          <w:szCs w:val="24"/>
        </w:rPr>
        <w:t>评估</w:t>
      </w:r>
      <w:r w:rsidRPr="001833E4">
        <w:rPr>
          <w:rFonts w:ascii="Times New Roman" w:eastAsia="宋体" w:hAnsi="Times New Roman" w:cs="Times New Roman"/>
          <w:bCs/>
          <w:color w:val="000000"/>
          <w:sz w:val="24"/>
          <w:szCs w:val="24"/>
        </w:rPr>
        <w:t>有限公司作为本次交易的评估机构。</w:t>
      </w:r>
    </w:p>
    <w:p w14:paraId="480A2DDB" w14:textId="1479419B" w:rsidR="001833E4" w:rsidRDefault="00A41DCC" w:rsidP="001833E4">
      <w:pPr>
        <w:spacing w:beforeLines="50" w:before="156" w:afterLines="50" w:after="156" w:line="360" w:lineRule="auto"/>
        <w:ind w:firstLineChars="200" w:firstLine="480"/>
        <w:rPr>
          <w:rFonts w:ascii="Times New Roman" w:eastAsia="宋体" w:hAnsi="Times New Roman" w:cs="Times New Roman"/>
          <w:bCs/>
          <w:color w:val="000000"/>
          <w:sz w:val="24"/>
          <w:szCs w:val="24"/>
        </w:rPr>
      </w:pPr>
      <w:r w:rsidRPr="001833E4">
        <w:rPr>
          <w:rFonts w:ascii="Times New Roman" w:eastAsia="宋体" w:hAnsi="Times New Roman" w:cs="Times New Roman"/>
          <w:bCs/>
          <w:color w:val="000000"/>
          <w:sz w:val="24"/>
          <w:szCs w:val="24"/>
        </w:rPr>
        <w:t>上述中介机构均为本次交易依法需聘请的证券服务机构，聘请行为合法合</w:t>
      </w:r>
      <w:proofErr w:type="gramStart"/>
      <w:r w:rsidRPr="001833E4">
        <w:rPr>
          <w:rFonts w:ascii="Times New Roman" w:eastAsia="宋体" w:hAnsi="Times New Roman" w:cs="Times New Roman"/>
          <w:bCs/>
          <w:color w:val="000000"/>
          <w:sz w:val="24"/>
          <w:szCs w:val="24"/>
        </w:rPr>
        <w:t>规</w:t>
      </w:r>
      <w:proofErr w:type="gramEnd"/>
      <w:r w:rsidRPr="001833E4">
        <w:rPr>
          <w:rFonts w:ascii="Times New Roman" w:eastAsia="宋体" w:hAnsi="Times New Roman" w:cs="Times New Roman"/>
          <w:bCs/>
          <w:color w:val="000000"/>
          <w:sz w:val="24"/>
          <w:szCs w:val="24"/>
        </w:rPr>
        <w:t>。</w:t>
      </w:r>
    </w:p>
    <w:p w14:paraId="4D70C6A8" w14:textId="2B146241" w:rsidR="002C2732" w:rsidRPr="001833E4" w:rsidRDefault="00A41DCC" w:rsidP="001833E4">
      <w:pPr>
        <w:spacing w:beforeLines="50" w:before="156" w:afterLines="50" w:after="156" w:line="360" w:lineRule="auto"/>
        <w:ind w:firstLineChars="200" w:firstLine="480"/>
        <w:rPr>
          <w:rFonts w:ascii="Times New Roman" w:eastAsia="宋体" w:hAnsi="Times New Roman" w:cs="Times New Roman"/>
          <w:bCs/>
          <w:color w:val="000000"/>
          <w:sz w:val="24"/>
          <w:szCs w:val="24"/>
        </w:rPr>
      </w:pPr>
      <w:r w:rsidRPr="001833E4">
        <w:rPr>
          <w:rFonts w:ascii="Times New Roman" w:eastAsia="宋体" w:hAnsi="Times New Roman" w:cs="Times New Roman"/>
          <w:bCs/>
          <w:color w:val="000000"/>
          <w:sz w:val="24"/>
          <w:szCs w:val="24"/>
        </w:rPr>
        <w:t>除上述聘请行为外，上市公司本次交易不存在直接或间接有偿聘请</w:t>
      </w:r>
      <w:proofErr w:type="gramStart"/>
      <w:r w:rsidRPr="001833E4">
        <w:rPr>
          <w:rFonts w:ascii="Times New Roman" w:eastAsia="宋体" w:hAnsi="Times New Roman" w:cs="Times New Roman"/>
          <w:bCs/>
          <w:color w:val="000000"/>
          <w:sz w:val="24"/>
          <w:szCs w:val="24"/>
        </w:rPr>
        <w:t>其他第三</w:t>
      </w:r>
      <w:proofErr w:type="gramEnd"/>
      <w:r w:rsidRPr="001833E4">
        <w:rPr>
          <w:rFonts w:ascii="Times New Roman" w:eastAsia="宋体" w:hAnsi="Times New Roman" w:cs="Times New Roman"/>
          <w:bCs/>
          <w:color w:val="000000"/>
          <w:sz w:val="24"/>
          <w:szCs w:val="24"/>
        </w:rPr>
        <w:t>方的行为。</w:t>
      </w:r>
    </w:p>
    <w:p w14:paraId="354D853C" w14:textId="7A81E6B5" w:rsidR="00695E1A" w:rsidRDefault="00A41DCC" w:rsidP="00767F8D">
      <w:pPr>
        <w:spacing w:beforeLines="50" w:before="156" w:afterLines="50" w:after="156" w:line="360" w:lineRule="auto"/>
        <w:ind w:firstLineChars="200" w:firstLine="562"/>
        <w:outlineLvl w:val="0"/>
        <w:rPr>
          <w:rFonts w:ascii="宋体" w:eastAsia="宋体" w:hAnsi="宋体" w:cs="Times New Roman"/>
          <w:b/>
          <w:color w:val="000000"/>
          <w:sz w:val="28"/>
          <w:szCs w:val="28"/>
        </w:rPr>
      </w:pPr>
      <w:r w:rsidRPr="00695E1A">
        <w:rPr>
          <w:rFonts w:ascii="宋体" w:eastAsia="宋体" w:hAnsi="宋体" w:cs="Times New Roman"/>
          <w:b/>
          <w:color w:val="000000"/>
          <w:sz w:val="28"/>
          <w:szCs w:val="28"/>
        </w:rPr>
        <w:t>二、独立财务顾问的核查意见</w:t>
      </w:r>
    </w:p>
    <w:p w14:paraId="4D06E649" w14:textId="77777777" w:rsidR="00B153C7" w:rsidRDefault="00A41DCC" w:rsidP="00767F8D">
      <w:pPr>
        <w:spacing w:beforeLines="50" w:before="156" w:afterLines="50" w:after="156" w:line="360" w:lineRule="auto"/>
        <w:ind w:firstLineChars="200" w:firstLine="480"/>
        <w:rPr>
          <w:rFonts w:ascii="宋体" w:eastAsia="宋体" w:hAnsi="宋体" w:cs="Times New Roman"/>
          <w:color w:val="000000"/>
          <w:sz w:val="24"/>
          <w:szCs w:val="24"/>
        </w:rPr>
      </w:pPr>
      <w:r w:rsidRPr="00695E1A">
        <w:rPr>
          <w:rFonts w:ascii="宋体" w:eastAsia="宋体" w:hAnsi="宋体" w:cs="Times New Roman"/>
          <w:color w:val="000000"/>
          <w:sz w:val="24"/>
          <w:szCs w:val="24"/>
        </w:rPr>
        <w:t>经核查，</w:t>
      </w:r>
      <w:proofErr w:type="gramStart"/>
      <w:r w:rsidRPr="00695E1A">
        <w:rPr>
          <w:rFonts w:ascii="宋体" w:eastAsia="宋体" w:hAnsi="宋体" w:cs="Times New Roman"/>
          <w:color w:val="000000"/>
          <w:sz w:val="24"/>
          <w:szCs w:val="24"/>
        </w:rPr>
        <w:t>本独立</w:t>
      </w:r>
      <w:proofErr w:type="gramEnd"/>
      <w:r w:rsidRPr="00695E1A">
        <w:rPr>
          <w:rFonts w:ascii="宋体" w:eastAsia="宋体" w:hAnsi="宋体" w:cs="Times New Roman"/>
          <w:color w:val="000000"/>
          <w:sz w:val="24"/>
          <w:szCs w:val="24"/>
        </w:rPr>
        <w:t>财务顾问认为：本次交易中，</w:t>
      </w:r>
      <w:proofErr w:type="gramStart"/>
      <w:r w:rsidRPr="00695E1A">
        <w:rPr>
          <w:rFonts w:ascii="宋体" w:eastAsia="宋体" w:hAnsi="宋体" w:cs="Times New Roman"/>
          <w:color w:val="000000"/>
          <w:sz w:val="24"/>
          <w:szCs w:val="24"/>
        </w:rPr>
        <w:t>本独立</w:t>
      </w:r>
      <w:proofErr w:type="gramEnd"/>
      <w:r w:rsidRPr="00695E1A">
        <w:rPr>
          <w:rFonts w:ascii="宋体" w:eastAsia="宋体" w:hAnsi="宋体" w:cs="Times New Roman"/>
          <w:color w:val="000000"/>
          <w:sz w:val="24"/>
          <w:szCs w:val="24"/>
        </w:rPr>
        <w:t>财务顾问不存在聘请第三方的情形；上市公司聘请独立财务顾问、律师事务所、会计师事务所、资产评估机构等的行为合法合</w:t>
      </w:r>
      <w:proofErr w:type="gramStart"/>
      <w:r w:rsidRPr="00695E1A">
        <w:rPr>
          <w:rFonts w:ascii="宋体" w:eastAsia="宋体" w:hAnsi="宋体" w:cs="Times New Roman"/>
          <w:color w:val="000000"/>
          <w:sz w:val="24"/>
          <w:szCs w:val="24"/>
        </w:rPr>
        <w:t>规</w:t>
      </w:r>
      <w:proofErr w:type="gramEnd"/>
      <w:r w:rsidRPr="00695E1A">
        <w:rPr>
          <w:rFonts w:ascii="宋体" w:eastAsia="宋体" w:hAnsi="宋体" w:cs="Times New Roman"/>
          <w:color w:val="000000"/>
          <w:sz w:val="24"/>
          <w:szCs w:val="24"/>
        </w:rPr>
        <w:t>，符合《关于加强证券公司在投资银行类业务中聘请第三方等廉洁从业风险防控的意见》的相关规定。</w:t>
      </w:r>
    </w:p>
    <w:p w14:paraId="282CE500" w14:textId="77777777" w:rsidR="00B153C7" w:rsidRDefault="00A41DCC" w:rsidP="00767F8D">
      <w:pPr>
        <w:spacing w:beforeLines="50" w:before="156" w:afterLines="50" w:after="156" w:line="360" w:lineRule="auto"/>
        <w:ind w:firstLineChars="200" w:firstLine="480"/>
        <w:rPr>
          <w:rFonts w:ascii="宋体" w:eastAsia="宋体" w:hAnsi="宋体" w:cs="Times New Roman"/>
          <w:color w:val="000000"/>
          <w:sz w:val="24"/>
          <w:szCs w:val="24"/>
        </w:rPr>
      </w:pPr>
      <w:r w:rsidRPr="00695E1A">
        <w:rPr>
          <w:rFonts w:ascii="宋体" w:eastAsia="宋体" w:hAnsi="宋体" w:cs="Times New Roman"/>
          <w:color w:val="000000"/>
          <w:sz w:val="24"/>
          <w:szCs w:val="24"/>
        </w:rPr>
        <w:t>（以下无正文）</w:t>
      </w:r>
    </w:p>
    <w:p w14:paraId="68A08196" w14:textId="1CBD6087" w:rsidR="002C2732" w:rsidRDefault="002C2732" w:rsidP="00695E1A">
      <w:pPr>
        <w:spacing w:beforeLines="50" w:before="156" w:afterLines="50" w:after="156" w:line="360" w:lineRule="auto"/>
        <w:ind w:firstLineChars="200" w:firstLine="480"/>
        <w:outlineLvl w:val="2"/>
        <w:rPr>
          <w:rFonts w:ascii="宋体" w:eastAsia="宋体" w:hAnsi="宋体" w:cs="Times New Roman"/>
          <w:color w:val="000000"/>
          <w:sz w:val="24"/>
          <w:szCs w:val="24"/>
        </w:rPr>
      </w:pPr>
      <w:r>
        <w:rPr>
          <w:rFonts w:ascii="宋体" w:eastAsia="宋体" w:hAnsi="宋体" w:cs="Times New Roman"/>
          <w:color w:val="000000"/>
          <w:sz w:val="24"/>
          <w:szCs w:val="24"/>
        </w:rPr>
        <w:br w:type="page"/>
      </w:r>
    </w:p>
    <w:p w14:paraId="234E5ABC" w14:textId="77777777" w:rsidR="005B5263" w:rsidRDefault="005B5263" w:rsidP="005B5263">
      <w:pPr>
        <w:spacing w:beforeLines="50" w:before="156" w:afterLines="50" w:after="156" w:line="360" w:lineRule="auto"/>
        <w:rPr>
          <w:rFonts w:ascii="宋体" w:eastAsia="宋体" w:hAnsi="宋体" w:cs="Times New Roman"/>
          <w:color w:val="000000"/>
          <w:sz w:val="24"/>
          <w:szCs w:val="24"/>
        </w:rPr>
      </w:pPr>
      <w:r>
        <w:rPr>
          <w:rFonts w:ascii="宋体" w:eastAsia="宋体" w:hAnsi="宋体" w:cs="Times New Roman" w:hint="eastAsia"/>
          <w:color w:val="000000"/>
          <w:sz w:val="24"/>
          <w:szCs w:val="24"/>
        </w:rPr>
        <w:lastRenderedPageBreak/>
        <w:t>（本页无正文，为</w:t>
      </w:r>
      <w:proofErr w:type="gramStart"/>
      <w:r>
        <w:rPr>
          <w:rFonts w:ascii="宋体" w:eastAsia="宋体" w:hAnsi="宋体" w:cs="Times New Roman" w:hint="eastAsia"/>
          <w:color w:val="000000"/>
          <w:sz w:val="24"/>
          <w:szCs w:val="24"/>
        </w:rPr>
        <w:t>《</w:t>
      </w:r>
      <w:proofErr w:type="gramEnd"/>
      <w:r w:rsidRPr="00D40CEF">
        <w:rPr>
          <w:rFonts w:ascii="宋体" w:eastAsia="宋体" w:hAnsi="宋体" w:cs="Times New Roman" w:hint="eastAsia"/>
          <w:color w:val="000000"/>
          <w:sz w:val="24"/>
          <w:szCs w:val="24"/>
        </w:rPr>
        <w:t>中信建投证券股份有限公司关于本次交易符合</w:t>
      </w:r>
      <w:proofErr w:type="gramStart"/>
      <w:r w:rsidRPr="00D40CEF">
        <w:rPr>
          <w:rFonts w:ascii="宋体" w:eastAsia="宋体" w:hAnsi="宋体" w:cs="Times New Roman" w:hint="eastAsia"/>
          <w:color w:val="000000"/>
          <w:sz w:val="24"/>
          <w:szCs w:val="24"/>
        </w:rPr>
        <w:t>《</w:t>
      </w:r>
      <w:proofErr w:type="gramEnd"/>
      <w:r w:rsidRPr="00D40CEF">
        <w:rPr>
          <w:rFonts w:ascii="宋体" w:eastAsia="宋体" w:hAnsi="宋体" w:cs="Times New Roman" w:hint="eastAsia"/>
          <w:color w:val="000000"/>
          <w:sz w:val="24"/>
          <w:szCs w:val="24"/>
        </w:rPr>
        <w:t>关于加强证券公司在投资银行类业务中聘请第三方等廉洁从业风险防控的意见</w:t>
      </w:r>
      <w:proofErr w:type="gramStart"/>
      <w:r w:rsidRPr="00D40CEF">
        <w:rPr>
          <w:rFonts w:ascii="宋体" w:eastAsia="宋体" w:hAnsi="宋体" w:cs="Times New Roman" w:hint="eastAsia"/>
          <w:color w:val="000000"/>
          <w:sz w:val="24"/>
          <w:szCs w:val="24"/>
        </w:rPr>
        <w:t>》</w:t>
      </w:r>
      <w:proofErr w:type="gramEnd"/>
      <w:r w:rsidRPr="00D40CEF">
        <w:rPr>
          <w:rFonts w:ascii="宋体" w:eastAsia="宋体" w:hAnsi="宋体" w:cs="Times New Roman" w:hint="eastAsia"/>
          <w:color w:val="000000"/>
          <w:sz w:val="24"/>
          <w:szCs w:val="24"/>
        </w:rPr>
        <w:t>的相关规定之核查意见</w:t>
      </w:r>
      <w:proofErr w:type="gramStart"/>
      <w:r>
        <w:rPr>
          <w:rFonts w:ascii="宋体" w:eastAsia="宋体" w:hAnsi="宋体" w:cs="Times New Roman" w:hint="eastAsia"/>
          <w:color w:val="000000"/>
          <w:sz w:val="24"/>
          <w:szCs w:val="24"/>
        </w:rPr>
        <w:t>》</w:t>
      </w:r>
      <w:proofErr w:type="gramEnd"/>
      <w:r>
        <w:rPr>
          <w:rFonts w:ascii="宋体" w:eastAsia="宋体" w:hAnsi="宋体" w:cs="Times New Roman" w:hint="eastAsia"/>
          <w:color w:val="000000"/>
          <w:sz w:val="24"/>
          <w:szCs w:val="24"/>
        </w:rPr>
        <w:t>之签章页）</w:t>
      </w:r>
    </w:p>
    <w:p w14:paraId="0FFB9646" w14:textId="77777777" w:rsidR="005B5263" w:rsidRPr="00657C46" w:rsidRDefault="005B5263" w:rsidP="005B5263">
      <w:pPr>
        <w:pStyle w:val="ab"/>
        <w:spacing w:beforeLines="0" w:before="0" w:afterLines="50" w:after="156"/>
        <w:ind w:firstLineChars="0" w:firstLine="0"/>
        <w:rPr>
          <w:bCs/>
          <w:lang w:val="en-GB"/>
        </w:rPr>
      </w:pPr>
    </w:p>
    <w:p w14:paraId="41C0A2D8" w14:textId="77777777" w:rsidR="005B5263" w:rsidRPr="00E35FDF" w:rsidRDefault="005B5263" w:rsidP="005B5263">
      <w:pPr>
        <w:widowControl/>
        <w:spacing w:beforeLines="50" w:before="156" w:line="360" w:lineRule="auto"/>
        <w:jc w:val="left"/>
        <w:rPr>
          <w:rFonts w:ascii="Calibri" w:eastAsia="宋体" w:hAnsi="Calibri" w:cs="Times New Roman"/>
          <w:sz w:val="24"/>
        </w:rPr>
      </w:pPr>
    </w:p>
    <w:p w14:paraId="163400C7" w14:textId="77777777" w:rsidR="005B5263" w:rsidRPr="00E35FDF" w:rsidRDefault="005B5263" w:rsidP="005B5263">
      <w:pPr>
        <w:widowControl/>
        <w:spacing w:beforeLines="50" w:before="156" w:line="360" w:lineRule="auto"/>
        <w:jc w:val="left"/>
        <w:rPr>
          <w:rFonts w:ascii="Calibri" w:eastAsia="宋体" w:hAnsi="Calibri" w:cs="Times New Roman"/>
          <w:sz w:val="24"/>
        </w:rPr>
      </w:pPr>
    </w:p>
    <w:p w14:paraId="640E90A2" w14:textId="77777777" w:rsidR="005B5263" w:rsidRPr="00524DF8" w:rsidRDefault="005B5263" w:rsidP="005B5263">
      <w:pPr>
        <w:pStyle w:val="2"/>
        <w:spacing w:before="156"/>
        <w:ind w:firstLineChars="0" w:firstLine="0"/>
        <w:jc w:val="both"/>
      </w:pPr>
      <w:r>
        <w:rPr>
          <w:rFonts w:hint="eastAsia"/>
        </w:rPr>
        <w:t>独立财务顾问</w:t>
      </w:r>
      <w:r w:rsidRPr="00CA7DB6">
        <w:t>主办人：</w:t>
      </w:r>
      <w:r>
        <w:rPr>
          <w:rFonts w:hint="eastAsia"/>
          <w:u w:val="single"/>
        </w:rPr>
        <w:t xml:space="preserve"> </w:t>
      </w:r>
      <w:r>
        <w:rPr>
          <w:u w:val="single"/>
        </w:rPr>
        <w:t xml:space="preserve">                </w:t>
      </w:r>
      <w:r>
        <w:t xml:space="preserve">     </w:t>
      </w:r>
      <w:r>
        <w:rPr>
          <w:rFonts w:hint="eastAsia"/>
          <w:u w:val="single"/>
        </w:rPr>
        <w:t xml:space="preserve"> </w:t>
      </w:r>
      <w:r>
        <w:rPr>
          <w:u w:val="single"/>
        </w:rPr>
        <w:t xml:space="preserve">                </w:t>
      </w:r>
    </w:p>
    <w:p w14:paraId="1DCF757D" w14:textId="77777777" w:rsidR="005B5263" w:rsidRDefault="005B5263" w:rsidP="005B5263">
      <w:pPr>
        <w:pStyle w:val="2"/>
        <w:spacing w:before="156"/>
        <w:ind w:firstLineChars="1283" w:firstLine="3079"/>
        <w:jc w:val="both"/>
      </w:pPr>
      <w:r>
        <w:rPr>
          <w:rFonts w:hint="eastAsia"/>
        </w:rPr>
        <w:t>侯</w:t>
      </w:r>
      <w:r>
        <w:rPr>
          <w:rFonts w:hint="eastAsia"/>
        </w:rPr>
        <w:t xml:space="preserve">  </w:t>
      </w:r>
      <w:r>
        <w:rPr>
          <w:rFonts w:hint="eastAsia"/>
        </w:rPr>
        <w:t>顺</w:t>
      </w:r>
      <w:r>
        <w:rPr>
          <w:rFonts w:hint="eastAsia"/>
        </w:rPr>
        <w:t xml:space="preserve"> </w:t>
      </w:r>
      <w:r>
        <w:t xml:space="preserve">            </w:t>
      </w:r>
      <w:r>
        <w:rPr>
          <w:rFonts w:hint="eastAsia"/>
        </w:rPr>
        <w:t xml:space="preserve">  </w:t>
      </w:r>
      <w:r>
        <w:t xml:space="preserve"> </w:t>
      </w:r>
      <w:r>
        <w:rPr>
          <w:rFonts w:hint="eastAsia"/>
        </w:rPr>
        <w:t>顾京洪</w:t>
      </w:r>
    </w:p>
    <w:p w14:paraId="3ADAFFB2" w14:textId="77777777" w:rsidR="005B5263" w:rsidRDefault="005B5263" w:rsidP="005B5263">
      <w:pPr>
        <w:spacing w:afterLines="50" w:after="156" w:line="360" w:lineRule="auto"/>
        <w:ind w:rightChars="40" w:right="84"/>
        <w:rPr>
          <w:sz w:val="24"/>
          <w:szCs w:val="24"/>
        </w:rPr>
      </w:pPr>
    </w:p>
    <w:p w14:paraId="7E902DD8" w14:textId="77777777" w:rsidR="005B5263" w:rsidRPr="005D6513" w:rsidRDefault="005B5263" w:rsidP="005B5263">
      <w:pPr>
        <w:spacing w:line="360" w:lineRule="auto"/>
        <w:rPr>
          <w:rFonts w:ascii="Times New Roman" w:hAnsi="Times New Roman"/>
          <w:sz w:val="24"/>
          <w:szCs w:val="24"/>
        </w:rPr>
      </w:pPr>
    </w:p>
    <w:p w14:paraId="7C3BC408" w14:textId="77777777" w:rsidR="005B5263" w:rsidRPr="00BD41C2" w:rsidRDefault="005B5263" w:rsidP="005B5263">
      <w:pPr>
        <w:spacing w:line="360" w:lineRule="auto"/>
        <w:rPr>
          <w:rFonts w:ascii="Times New Roman" w:hAnsi="Times New Roman"/>
          <w:sz w:val="24"/>
          <w:szCs w:val="24"/>
        </w:rPr>
      </w:pPr>
    </w:p>
    <w:p w14:paraId="1BDC5DD2" w14:textId="77777777" w:rsidR="005B5263" w:rsidRPr="00FF700C" w:rsidRDefault="005B5263" w:rsidP="005B5263">
      <w:pPr>
        <w:pStyle w:val="ab"/>
        <w:spacing w:beforeLines="0" w:before="0" w:afterLines="50" w:after="156"/>
        <w:ind w:firstLine="480"/>
        <w:jc w:val="right"/>
        <w:rPr>
          <w:bCs/>
          <w:lang w:val="en-GB"/>
        </w:rPr>
      </w:pPr>
      <w:r w:rsidRPr="00FF700C">
        <w:rPr>
          <w:rFonts w:hint="eastAsia"/>
          <w:bCs/>
          <w:lang w:val="en-GB"/>
        </w:rPr>
        <w:t>中</w:t>
      </w:r>
      <w:proofErr w:type="gramStart"/>
      <w:r w:rsidRPr="00FF700C">
        <w:rPr>
          <w:rFonts w:hint="eastAsia"/>
          <w:bCs/>
          <w:lang w:val="en-GB"/>
        </w:rPr>
        <w:t>信建投证券</w:t>
      </w:r>
      <w:proofErr w:type="gramEnd"/>
      <w:r w:rsidRPr="00FF700C">
        <w:rPr>
          <w:rFonts w:hint="eastAsia"/>
          <w:bCs/>
          <w:lang w:val="en-GB"/>
        </w:rPr>
        <w:t>股份有限公司</w:t>
      </w:r>
    </w:p>
    <w:p w14:paraId="7007FEF4" w14:textId="77777777" w:rsidR="005B5263" w:rsidRPr="00FF700C" w:rsidRDefault="005B5263" w:rsidP="005B5263">
      <w:pPr>
        <w:pStyle w:val="ab"/>
        <w:spacing w:beforeLines="0" w:before="0" w:afterLines="50" w:after="156"/>
        <w:ind w:firstLine="480"/>
        <w:jc w:val="right"/>
        <w:rPr>
          <w:bCs/>
          <w:lang w:val="en-GB"/>
        </w:rPr>
      </w:pPr>
    </w:p>
    <w:p w14:paraId="3539DEF3" w14:textId="7BED1A48" w:rsidR="002C2732" w:rsidRPr="005B5263" w:rsidRDefault="005B5263" w:rsidP="005B5263">
      <w:pPr>
        <w:pStyle w:val="ab"/>
        <w:spacing w:beforeLines="0" w:before="0" w:afterLines="50" w:after="156"/>
        <w:ind w:firstLine="480"/>
        <w:jc w:val="right"/>
        <w:rPr>
          <w:bCs/>
          <w:lang w:val="en-GB"/>
        </w:rPr>
      </w:pPr>
      <w:r w:rsidRPr="00FF700C">
        <w:rPr>
          <w:bCs/>
          <w:lang w:val="en-GB"/>
        </w:rPr>
        <w:t>年</w:t>
      </w:r>
      <w:r w:rsidRPr="00FF700C">
        <w:rPr>
          <w:rFonts w:hint="eastAsia"/>
          <w:bCs/>
          <w:lang w:val="en-GB"/>
        </w:rPr>
        <w:t xml:space="preserve"> </w:t>
      </w:r>
      <w:r w:rsidRPr="00FF700C">
        <w:rPr>
          <w:bCs/>
          <w:lang w:val="en-GB"/>
        </w:rPr>
        <w:t xml:space="preserve"> </w:t>
      </w:r>
      <w:r>
        <w:rPr>
          <w:bCs/>
          <w:lang w:val="en-GB"/>
        </w:rPr>
        <w:t xml:space="preserve">  </w:t>
      </w:r>
      <w:r w:rsidRPr="00FF700C">
        <w:rPr>
          <w:bCs/>
          <w:lang w:val="en-GB"/>
        </w:rPr>
        <w:t>月</w:t>
      </w:r>
      <w:r w:rsidRPr="00FF700C">
        <w:rPr>
          <w:bCs/>
          <w:lang w:val="en-GB"/>
        </w:rPr>
        <w:t xml:space="preserve">  </w:t>
      </w:r>
      <w:r>
        <w:rPr>
          <w:bCs/>
          <w:lang w:val="en-GB"/>
        </w:rPr>
        <w:t xml:space="preserve">  </w:t>
      </w:r>
      <w:r w:rsidRPr="00FF700C">
        <w:rPr>
          <w:bCs/>
          <w:lang w:val="en-GB"/>
        </w:rPr>
        <w:t>日</w:t>
      </w:r>
    </w:p>
    <w:sectPr w:rsidR="002C2732" w:rsidRPr="005B526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60605B" w14:textId="77777777" w:rsidR="00924393" w:rsidRDefault="00924393" w:rsidP="00B153C7">
      <w:r>
        <w:separator/>
      </w:r>
    </w:p>
  </w:endnote>
  <w:endnote w:type="continuationSeparator" w:id="0">
    <w:p w14:paraId="13C7F780" w14:textId="77777777" w:rsidR="00924393" w:rsidRDefault="00924393" w:rsidP="00B153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C6E396" w14:textId="77777777" w:rsidR="00924393" w:rsidRDefault="00924393" w:rsidP="00B153C7">
      <w:r>
        <w:separator/>
      </w:r>
    </w:p>
  </w:footnote>
  <w:footnote w:type="continuationSeparator" w:id="0">
    <w:p w14:paraId="7E999F65" w14:textId="77777777" w:rsidR="00924393" w:rsidRDefault="00924393" w:rsidP="00B153C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0AC"/>
    <w:rsid w:val="001833E4"/>
    <w:rsid w:val="002272BF"/>
    <w:rsid w:val="00266B98"/>
    <w:rsid w:val="002C2732"/>
    <w:rsid w:val="004310AC"/>
    <w:rsid w:val="00540682"/>
    <w:rsid w:val="005B5263"/>
    <w:rsid w:val="00664A96"/>
    <w:rsid w:val="00695E1A"/>
    <w:rsid w:val="007334E1"/>
    <w:rsid w:val="00767F8D"/>
    <w:rsid w:val="00813407"/>
    <w:rsid w:val="00924393"/>
    <w:rsid w:val="00A41DCC"/>
    <w:rsid w:val="00A760E3"/>
    <w:rsid w:val="00AA238F"/>
    <w:rsid w:val="00AE641E"/>
    <w:rsid w:val="00B153C7"/>
    <w:rsid w:val="00CD1C16"/>
    <w:rsid w:val="00E37962"/>
    <w:rsid w:val="00E42F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51E9C0"/>
  <w15:chartTrackingRefBased/>
  <w15:docId w15:val="{3E1AA2AC-FAE0-4D95-8444-7967AB6C4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4310AC"/>
    <w:pPr>
      <w:autoSpaceDE w:val="0"/>
      <w:autoSpaceDN w:val="0"/>
      <w:jc w:val="left"/>
    </w:pPr>
    <w:rPr>
      <w:rFonts w:ascii="宋体" w:eastAsia="宋体" w:hAnsi="宋体" w:cs="宋体"/>
      <w:kern w:val="0"/>
      <w:sz w:val="24"/>
      <w:szCs w:val="24"/>
      <w:lang w:val="zh-CN" w:bidi="zh-CN"/>
    </w:rPr>
  </w:style>
  <w:style w:type="character" w:customStyle="1" w:styleId="a4">
    <w:name w:val="正文文本 字符"/>
    <w:basedOn w:val="a0"/>
    <w:link w:val="a3"/>
    <w:rsid w:val="004310AC"/>
    <w:rPr>
      <w:rFonts w:ascii="宋体" w:eastAsia="宋体" w:hAnsi="宋体" w:cs="宋体"/>
      <w:kern w:val="0"/>
      <w:sz w:val="24"/>
      <w:szCs w:val="24"/>
      <w:lang w:val="zh-CN" w:bidi="zh-CN"/>
    </w:rPr>
  </w:style>
  <w:style w:type="character" w:customStyle="1" w:styleId="fontstyle01">
    <w:name w:val="fontstyle01"/>
    <w:basedOn w:val="a0"/>
    <w:rsid w:val="00A41DCC"/>
    <w:rPr>
      <w:rFonts w:ascii="宋体" w:eastAsia="宋体" w:hAnsi="宋体" w:hint="eastAsia"/>
      <w:b w:val="0"/>
      <w:bCs w:val="0"/>
      <w:i w:val="0"/>
      <w:iCs w:val="0"/>
      <w:color w:val="000000"/>
      <w:sz w:val="24"/>
      <w:szCs w:val="24"/>
    </w:rPr>
  </w:style>
  <w:style w:type="character" w:customStyle="1" w:styleId="fontstyle21">
    <w:name w:val="fontstyle21"/>
    <w:basedOn w:val="a0"/>
    <w:rsid w:val="00A41DCC"/>
    <w:rPr>
      <w:rFonts w:ascii="Times New Roman" w:hAnsi="Times New Roman" w:cs="Times New Roman" w:hint="default"/>
      <w:b w:val="0"/>
      <w:bCs w:val="0"/>
      <w:i w:val="0"/>
      <w:iCs w:val="0"/>
      <w:color w:val="000000"/>
      <w:sz w:val="24"/>
      <w:szCs w:val="24"/>
    </w:rPr>
  </w:style>
  <w:style w:type="paragraph" w:customStyle="1" w:styleId="a5">
    <w:name w:val="一级标题"/>
    <w:next w:val="a"/>
    <w:link w:val="1Char2"/>
    <w:autoRedefine/>
    <w:qFormat/>
    <w:rsid w:val="00695E1A"/>
    <w:pPr>
      <w:widowControl w:val="0"/>
      <w:tabs>
        <w:tab w:val="center" w:pos="4153"/>
        <w:tab w:val="left" w:pos="6390"/>
      </w:tabs>
      <w:spacing w:beforeLines="50" w:before="156" w:afterLines="100" w:after="312"/>
      <w:jc w:val="center"/>
      <w:outlineLvl w:val="0"/>
    </w:pPr>
    <w:rPr>
      <w:rFonts w:ascii="黑体" w:eastAsia="黑体" w:hAnsi="黑体" w:cs="Arial"/>
      <w:b/>
      <w:bCs/>
      <w:sz w:val="32"/>
      <w:szCs w:val="24"/>
    </w:rPr>
  </w:style>
  <w:style w:type="character" w:customStyle="1" w:styleId="1Char2">
    <w:name w:val="标题 1 Char2"/>
    <w:aliases w:val="Char Char Char Char2,章 Char Char,章 Char1,卷标题 Char,H1 Char,部分 Char,标题 1（禁止使用） Char,一级标题 Char,章1 Char,章2 Char,章3 Char,章4 Char,章5 Char,章6 Char,章7 Char,章8 Char,章9 Char,章10 Char,章11 Char,第一章：标题 1 Char,µÚÒ»ÕÂ£º±êÌâ 1 Char,合同标题 Char,heading 1 Char"/>
    <w:link w:val="a5"/>
    <w:rsid w:val="00695E1A"/>
    <w:rPr>
      <w:rFonts w:ascii="黑体" w:eastAsia="黑体" w:hAnsi="黑体" w:cs="Arial"/>
      <w:b/>
      <w:bCs/>
      <w:sz w:val="32"/>
      <w:szCs w:val="24"/>
    </w:rPr>
  </w:style>
  <w:style w:type="paragraph" w:styleId="a6">
    <w:name w:val="List Paragraph"/>
    <w:basedOn w:val="a"/>
    <w:uiPriority w:val="34"/>
    <w:qFormat/>
    <w:rsid w:val="00695E1A"/>
    <w:pPr>
      <w:ind w:firstLineChars="200" w:firstLine="420"/>
    </w:pPr>
  </w:style>
  <w:style w:type="paragraph" w:styleId="a7">
    <w:name w:val="header"/>
    <w:basedOn w:val="a"/>
    <w:link w:val="a8"/>
    <w:uiPriority w:val="99"/>
    <w:unhideWhenUsed/>
    <w:rsid w:val="00B153C7"/>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B153C7"/>
    <w:rPr>
      <w:sz w:val="18"/>
      <w:szCs w:val="18"/>
    </w:rPr>
  </w:style>
  <w:style w:type="paragraph" w:styleId="a9">
    <w:name w:val="footer"/>
    <w:basedOn w:val="a"/>
    <w:link w:val="aa"/>
    <w:uiPriority w:val="99"/>
    <w:unhideWhenUsed/>
    <w:rsid w:val="00B153C7"/>
    <w:pPr>
      <w:tabs>
        <w:tab w:val="center" w:pos="4153"/>
        <w:tab w:val="right" w:pos="8306"/>
      </w:tabs>
      <w:snapToGrid w:val="0"/>
      <w:jc w:val="left"/>
    </w:pPr>
    <w:rPr>
      <w:sz w:val="18"/>
      <w:szCs w:val="18"/>
    </w:rPr>
  </w:style>
  <w:style w:type="character" w:customStyle="1" w:styleId="aa">
    <w:name w:val="页脚 字符"/>
    <w:basedOn w:val="a0"/>
    <w:link w:val="a9"/>
    <w:uiPriority w:val="99"/>
    <w:rsid w:val="00B153C7"/>
    <w:rPr>
      <w:sz w:val="18"/>
      <w:szCs w:val="18"/>
    </w:rPr>
  </w:style>
  <w:style w:type="paragraph" w:customStyle="1" w:styleId="ab">
    <w:name w:val="文件正文"/>
    <w:link w:val="Char"/>
    <w:qFormat/>
    <w:rsid w:val="005B5263"/>
    <w:pPr>
      <w:spacing w:beforeLines="50" w:before="50" w:line="360" w:lineRule="auto"/>
      <w:ind w:firstLineChars="200" w:firstLine="200"/>
      <w:jc w:val="both"/>
    </w:pPr>
    <w:rPr>
      <w:rFonts w:ascii="Times New Roman" w:eastAsia="宋体" w:hAnsi="Times New Roman" w:cs="Times New Roman"/>
      <w:color w:val="000000"/>
      <w:sz w:val="24"/>
    </w:rPr>
  </w:style>
  <w:style w:type="character" w:customStyle="1" w:styleId="Char">
    <w:name w:val="文件正文 Char"/>
    <w:link w:val="ab"/>
    <w:qFormat/>
    <w:rsid w:val="005B5263"/>
    <w:rPr>
      <w:rFonts w:ascii="Times New Roman" w:eastAsia="宋体" w:hAnsi="Times New Roman" w:cs="Times New Roman"/>
      <w:color w:val="000000"/>
      <w:sz w:val="24"/>
    </w:rPr>
  </w:style>
  <w:style w:type="paragraph" w:customStyle="1" w:styleId="2">
    <w:name w:val="2招股书正文"/>
    <w:link w:val="2Char"/>
    <w:rsid w:val="005B5263"/>
    <w:pPr>
      <w:spacing w:beforeLines="50" w:line="360" w:lineRule="auto"/>
      <w:ind w:firstLineChars="200" w:firstLine="200"/>
    </w:pPr>
    <w:rPr>
      <w:rFonts w:ascii="Times New Roman" w:eastAsia="宋体" w:hAnsi="Times New Roman" w:cs="Times New Roman"/>
      <w:color w:val="000000"/>
      <w:sz w:val="24"/>
      <w:szCs w:val="20"/>
      <w:lang w:val="en-GB"/>
    </w:rPr>
  </w:style>
  <w:style w:type="character" w:customStyle="1" w:styleId="2Char">
    <w:name w:val="2招股书正文 Char"/>
    <w:link w:val="2"/>
    <w:rsid w:val="005B5263"/>
    <w:rPr>
      <w:rFonts w:ascii="Times New Roman" w:eastAsia="宋体" w:hAnsi="Times New Roman" w:cs="Times New Roman"/>
      <w:color w:val="000000"/>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AB7333-9AED-40A5-85A4-DF5E33765E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180</Words>
  <Characters>1029</Characters>
  <Application>Microsoft Office Word</Application>
  <DocSecurity>0</DocSecurity>
  <Lines>8</Lines>
  <Paragraphs>2</Paragraphs>
  <ScaleCrop>false</ScaleCrop>
  <Company/>
  <LinksUpToDate>false</LinksUpToDate>
  <CharactersWithSpaces>1207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幽兰迭香 幽兰迭香</dc:creator>
  <cp:keywords/>
  <dc:description/>
  <cp:lastModifiedBy>邱 一粟</cp:lastModifiedBy>
  <cp:revision>10</cp:revision>
  <dcterms:created xsi:type="dcterms:W3CDTF">2020-12-17T08:43:00Z</dcterms:created>
  <dcterms:modified xsi:type="dcterms:W3CDTF">2020-12-25T05:25:00Z</dcterms:modified>
</cp:coreProperties>
</file>